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B97" w:rsidRPr="00A37B97" w:rsidRDefault="00EC432A">
      <w:pPr>
        <w:rPr>
          <w:b/>
        </w:rPr>
      </w:pPr>
      <w:r>
        <w:rPr>
          <w:b/>
        </w:rPr>
        <w:t>Time Reporter Dat</w:t>
      </w:r>
      <w:r w:rsidR="00192493">
        <w:rPr>
          <w:b/>
        </w:rPr>
        <w:t>e</w:t>
      </w:r>
      <w:r>
        <w:rPr>
          <w:b/>
        </w:rPr>
        <w:t xml:space="preserve"> </w:t>
      </w:r>
      <w:r w:rsidR="00192493">
        <w:rPr>
          <w:b/>
        </w:rPr>
        <w:t xml:space="preserve">in Job Data </w:t>
      </w:r>
      <w:r>
        <w:rPr>
          <w:b/>
        </w:rPr>
        <w:t>Incorrect</w:t>
      </w:r>
    </w:p>
    <w:p w:rsidR="00A37B97" w:rsidRDefault="00A37B97"/>
    <w:p w:rsidR="00EC432A" w:rsidRDefault="00EC432A">
      <w:r>
        <w:t>If the Time Reporter Data</w:t>
      </w:r>
      <w:r w:rsidR="000C78DB">
        <w:t xml:space="preserve"> in Job Data</w:t>
      </w:r>
      <w:r>
        <w:t xml:space="preserve"> needs adjusting so a timesheet can be filled out, </w:t>
      </w:r>
      <w:r w:rsidR="00107C20">
        <w:t>add + a row, if needed</w:t>
      </w:r>
      <w:r w:rsidR="000C78DB">
        <w:t>,</w:t>
      </w:r>
      <w:r w:rsidR="00107C20">
        <w:t xml:space="preserve"> or use Correct History and change/correct</w:t>
      </w:r>
      <w:r>
        <w:t xml:space="preserve"> Effective Date and it will adjust through the overnight process.</w:t>
      </w:r>
    </w:p>
    <w:p w:rsidR="00192493" w:rsidRDefault="00192493"/>
    <w:p w:rsidR="00192493" w:rsidRDefault="00192493">
      <w:r>
        <w:t xml:space="preserve">If the date will not change due to the start date being after the needed date, adjust the start date under the Work Location tab. If it doesn’t allow it to be adjusted, you may need to adjust the original hire date in Modify a </w:t>
      </w:r>
      <w:r w:rsidR="005B27BA">
        <w:t>P</w:t>
      </w:r>
      <w:bookmarkStart w:id="0" w:name="_GoBack"/>
      <w:bookmarkEnd w:id="0"/>
      <w:r>
        <w:t>erson first.</w:t>
      </w:r>
    </w:p>
    <w:p w:rsidR="00EC432A" w:rsidRDefault="00EC432A"/>
    <w:p w:rsidR="00EC432A" w:rsidRDefault="00EC432A" w:rsidP="00EC432A">
      <w:r>
        <w:t xml:space="preserve">If you need the employee to have access immediately, run </w:t>
      </w:r>
      <w:hyperlink r:id="rId7" w:history="1">
        <w:r w:rsidRPr="00956826">
          <w:rPr>
            <w:rStyle w:val="Hyperlink"/>
          </w:rPr>
          <w:t>Refresh Dynamic Groups</w:t>
        </w:r>
      </w:hyperlink>
      <w:r>
        <w:t xml:space="preserve"> and then run </w:t>
      </w:r>
      <w:hyperlink r:id="rId8" w:history="1">
        <w:r w:rsidRPr="00223095">
          <w:rPr>
            <w:rStyle w:val="Hyperlink"/>
          </w:rPr>
          <w:t>Request Time Administration</w:t>
        </w:r>
      </w:hyperlink>
      <w:r>
        <w:t xml:space="preserve"> Process.</w:t>
      </w:r>
      <w:r w:rsidR="000C78DB">
        <w:t xml:space="preserve"> Documentation is available for both processes under T&amp;L.</w:t>
      </w:r>
    </w:p>
    <w:p w:rsidR="00EC432A" w:rsidRDefault="00EC432A" w:rsidP="00A37B97"/>
    <w:p w:rsidR="00A37B97" w:rsidRDefault="00DB158F">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A37B97" w:rsidSect="0019249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E92" w:rsidRDefault="003F2E92" w:rsidP="003F2E92">
      <w:r>
        <w:separator/>
      </w:r>
    </w:p>
  </w:endnote>
  <w:endnote w:type="continuationSeparator" w:id="0">
    <w:p w:rsidR="003F2E92" w:rsidRDefault="003F2E92" w:rsidP="003F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E92" w:rsidRDefault="003F2E92" w:rsidP="003F2E92">
      <w:r>
        <w:separator/>
      </w:r>
    </w:p>
  </w:footnote>
  <w:footnote w:type="continuationSeparator" w:id="0">
    <w:p w:rsidR="003F2E92" w:rsidRDefault="003F2E92" w:rsidP="003F2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97"/>
    <w:rsid w:val="00026CF1"/>
    <w:rsid w:val="00093DDE"/>
    <w:rsid w:val="000C78DB"/>
    <w:rsid w:val="00100E47"/>
    <w:rsid w:val="00107C20"/>
    <w:rsid w:val="00142AC8"/>
    <w:rsid w:val="001754BA"/>
    <w:rsid w:val="00192493"/>
    <w:rsid w:val="001E4FFA"/>
    <w:rsid w:val="001F0D74"/>
    <w:rsid w:val="002435A1"/>
    <w:rsid w:val="002478CC"/>
    <w:rsid w:val="00252ACF"/>
    <w:rsid w:val="002662A9"/>
    <w:rsid w:val="00305450"/>
    <w:rsid w:val="00324DB0"/>
    <w:rsid w:val="0035054D"/>
    <w:rsid w:val="0039046B"/>
    <w:rsid w:val="003B4FCD"/>
    <w:rsid w:val="003D1B55"/>
    <w:rsid w:val="003D684B"/>
    <w:rsid w:val="003F2E92"/>
    <w:rsid w:val="00464BBC"/>
    <w:rsid w:val="0049722B"/>
    <w:rsid w:val="004B160C"/>
    <w:rsid w:val="004E4D9D"/>
    <w:rsid w:val="00503135"/>
    <w:rsid w:val="0050578E"/>
    <w:rsid w:val="00513779"/>
    <w:rsid w:val="00557E37"/>
    <w:rsid w:val="00563F36"/>
    <w:rsid w:val="005B27BA"/>
    <w:rsid w:val="005C1212"/>
    <w:rsid w:val="006314AC"/>
    <w:rsid w:val="006652B1"/>
    <w:rsid w:val="006A09D5"/>
    <w:rsid w:val="00862A9A"/>
    <w:rsid w:val="00916A0F"/>
    <w:rsid w:val="00A3337D"/>
    <w:rsid w:val="00A37B97"/>
    <w:rsid w:val="00A63F14"/>
    <w:rsid w:val="00AD1273"/>
    <w:rsid w:val="00AF42BA"/>
    <w:rsid w:val="00B5033D"/>
    <w:rsid w:val="00BC3AEC"/>
    <w:rsid w:val="00BD1EDE"/>
    <w:rsid w:val="00C02DC0"/>
    <w:rsid w:val="00C24FAF"/>
    <w:rsid w:val="00CC5283"/>
    <w:rsid w:val="00CF427A"/>
    <w:rsid w:val="00D720EE"/>
    <w:rsid w:val="00DB158F"/>
    <w:rsid w:val="00DF4E65"/>
    <w:rsid w:val="00E02497"/>
    <w:rsid w:val="00E14050"/>
    <w:rsid w:val="00E51584"/>
    <w:rsid w:val="00E5489B"/>
    <w:rsid w:val="00E82397"/>
    <w:rsid w:val="00E85B67"/>
    <w:rsid w:val="00E91BD4"/>
    <w:rsid w:val="00EC432A"/>
    <w:rsid w:val="00ED3FAD"/>
    <w:rsid w:val="00F12FB1"/>
    <w:rsid w:val="00F2233E"/>
    <w:rsid w:val="00F33F01"/>
    <w:rsid w:val="00F4669E"/>
    <w:rsid w:val="00F533C4"/>
    <w:rsid w:val="00F72F5A"/>
    <w:rsid w:val="00F74E1E"/>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828234"/>
  <w15:chartTrackingRefBased/>
  <w15:docId w15:val="{141833F4-D0F3-4FC6-A033-CE86EBD4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uiPriority w:val="99"/>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43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tclinkreferencecenter.ctclink.us/m/79733/l/1040664-9-2-request-time-administration" TargetMode="External"/><Relationship Id="rId3" Type="http://schemas.openxmlformats.org/officeDocument/2006/relationships/settings" Target="settings.xml"/><Relationship Id="rId7" Type="http://schemas.openxmlformats.org/officeDocument/2006/relationships/hyperlink" Target="http://ctclinkreferencecenter.ctclink.us/m/79733/l/1041087-9-2-refresh-dynamic-grou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7</cp:revision>
  <dcterms:created xsi:type="dcterms:W3CDTF">2021-10-11T21:49:00Z</dcterms:created>
  <dcterms:modified xsi:type="dcterms:W3CDTF">2022-04-05T16:45:00Z</dcterms:modified>
</cp:coreProperties>
</file>