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84B" w:rsidRPr="00D11191" w:rsidRDefault="00C90211">
      <w:pPr>
        <w:rPr>
          <w:b/>
        </w:rPr>
      </w:pPr>
      <w:r w:rsidRPr="00D11191">
        <w:rPr>
          <w:b/>
        </w:rPr>
        <w:t>Exceptions Management in Manager Self Service</w:t>
      </w:r>
    </w:p>
    <w:p w:rsidR="00C90211" w:rsidRDefault="00C90211"/>
    <w:p w:rsidR="00351B85" w:rsidRDefault="00C90211" w:rsidP="00351B85">
      <w:r>
        <w:t>To manage exception to timesheet, go to Manager Self Service</w:t>
      </w:r>
      <w:r w:rsidR="00351B85">
        <w:t>,</w:t>
      </w:r>
      <w:r w:rsidR="00351B85" w:rsidRPr="00351B85">
        <w:t xml:space="preserve"> </w:t>
      </w:r>
      <w:r w:rsidR="00351B85">
        <w:t>Team Tile</w:t>
      </w:r>
      <w:r w:rsidR="00351B85">
        <w:t>,</w:t>
      </w:r>
      <w:r w:rsidR="00351B85" w:rsidRPr="00351B85">
        <w:t xml:space="preserve"> </w:t>
      </w:r>
      <w:r w:rsidR="00351B85">
        <w:t>Manage Exceptions</w:t>
      </w:r>
    </w:p>
    <w:p w:rsidR="00C90211" w:rsidRDefault="00C90211"/>
    <w:p w:rsidR="00C90211" w:rsidRDefault="00351B85">
      <w:r>
        <w:rPr>
          <w:noProof/>
        </w:rPr>
        <w:drawing>
          <wp:inline distT="0" distB="0" distL="0" distR="0" wp14:anchorId="11433C24" wp14:editId="53F69778">
            <wp:extent cx="2042337" cy="182133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42337" cy="1821338"/>
                    </a:xfrm>
                    <a:prstGeom prst="rect">
                      <a:avLst/>
                    </a:prstGeom>
                  </pic:spPr>
                </pic:pic>
              </a:graphicData>
            </a:graphic>
          </wp:inline>
        </w:drawing>
      </w:r>
      <w:r>
        <w:rPr>
          <w:noProof/>
        </w:rPr>
        <w:drawing>
          <wp:inline distT="0" distB="0" distL="0" distR="0" wp14:anchorId="0CC65E57" wp14:editId="311DFA63">
            <wp:extent cx="2096336" cy="1690487"/>
            <wp:effectExtent l="0" t="0" r="0" b="5080"/>
            <wp:docPr id="7" name="Picture 7" descr="C:\Users\tmarker\AppData\Local\Temp\SNAGHTML1f252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arker\AppData\Local\Temp\SNAGHTML1f252b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4675" cy="1697211"/>
                    </a:xfrm>
                    <a:prstGeom prst="rect">
                      <a:avLst/>
                    </a:prstGeom>
                    <a:noFill/>
                    <a:ln>
                      <a:noFill/>
                    </a:ln>
                  </pic:spPr>
                </pic:pic>
              </a:graphicData>
            </a:graphic>
          </wp:inline>
        </w:drawing>
      </w:r>
      <w:r w:rsidRPr="00351B85">
        <w:rPr>
          <w:noProof/>
        </w:rPr>
        <w:t xml:space="preserve"> </w:t>
      </w:r>
      <w:r>
        <w:rPr>
          <w:noProof/>
        </w:rPr>
        <w:drawing>
          <wp:inline distT="0" distB="0" distL="0" distR="0" wp14:anchorId="329DC99A" wp14:editId="32025C37">
            <wp:extent cx="2171888" cy="4587638"/>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71888" cy="4587638"/>
                    </a:xfrm>
                    <a:prstGeom prst="rect">
                      <a:avLst/>
                    </a:prstGeom>
                  </pic:spPr>
                </pic:pic>
              </a:graphicData>
            </a:graphic>
          </wp:inline>
        </w:drawing>
      </w:r>
    </w:p>
    <w:p w:rsidR="00C90211" w:rsidRDefault="00C90211"/>
    <w:p w:rsidR="00C90211" w:rsidRDefault="00C90211">
      <w:r>
        <w:t>For the quickest way, click on the Filter Icon</w:t>
      </w:r>
    </w:p>
    <w:p w:rsidR="00C90211" w:rsidRDefault="00C90211"/>
    <w:p w:rsidR="00C90211" w:rsidRDefault="00351B85">
      <w:r>
        <w:rPr>
          <w:noProof/>
        </w:rPr>
        <w:drawing>
          <wp:inline distT="0" distB="0" distL="0" distR="0" wp14:anchorId="6368C9B8" wp14:editId="12E24495">
            <wp:extent cx="5006774" cy="1089754"/>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06774" cy="1089754"/>
                    </a:xfrm>
                    <a:prstGeom prst="rect">
                      <a:avLst/>
                    </a:prstGeom>
                  </pic:spPr>
                </pic:pic>
              </a:graphicData>
            </a:graphic>
          </wp:inline>
        </w:drawing>
      </w:r>
    </w:p>
    <w:p w:rsidR="00C90211" w:rsidRDefault="00C90211"/>
    <w:p w:rsidR="00C90211" w:rsidRDefault="00C90211">
      <w:r>
        <w:t>Click on Done</w:t>
      </w:r>
    </w:p>
    <w:p w:rsidR="00C90211" w:rsidRDefault="00C90211"/>
    <w:p w:rsidR="00C90211" w:rsidRDefault="00351B85">
      <w:r>
        <w:rPr>
          <w:noProof/>
        </w:rPr>
        <w:drawing>
          <wp:inline distT="0" distB="0" distL="0" distR="0" wp14:anchorId="054AA2DE" wp14:editId="28CC35FF">
            <wp:extent cx="6858000" cy="5581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558165"/>
                    </a:xfrm>
                    <a:prstGeom prst="rect">
                      <a:avLst/>
                    </a:prstGeom>
                  </pic:spPr>
                </pic:pic>
              </a:graphicData>
            </a:graphic>
          </wp:inline>
        </w:drawing>
      </w:r>
    </w:p>
    <w:p w:rsidR="00C90211" w:rsidRDefault="00C90211"/>
    <w:p w:rsidR="00351B85" w:rsidRDefault="00351B85">
      <w:pPr>
        <w:spacing w:after="160" w:line="259" w:lineRule="auto"/>
      </w:pPr>
      <w:r>
        <w:br w:type="page"/>
      </w:r>
    </w:p>
    <w:p w:rsidR="0085713A" w:rsidRDefault="0085713A" w:rsidP="0085713A">
      <w:r>
        <w:lastRenderedPageBreak/>
        <w:t>It will bring up only the exceptions and not all employees.</w:t>
      </w:r>
      <w:r>
        <w:t xml:space="preserve"> </w:t>
      </w:r>
      <w:r>
        <w:t>This screen will tell you what employee(s) have exceptions and then you can go to the timesheet(s) and fix them or have the employee(s) fix them if there is time.</w:t>
      </w:r>
      <w:r>
        <w:t xml:space="preserve"> </w:t>
      </w:r>
      <w:r>
        <w:t>Click on the Chevron on the right to see more about the error</w:t>
      </w:r>
      <w:r>
        <w:t xml:space="preserve"> if needed.</w:t>
      </w:r>
    </w:p>
    <w:p w:rsidR="0085713A" w:rsidRDefault="0085713A" w:rsidP="0085713A"/>
    <w:p w:rsidR="0085713A" w:rsidRDefault="0085713A" w:rsidP="0085713A">
      <w:r>
        <w:t>The most common exception is students not putting the right Time Reporting Code on their timesheet (SWS, FWS, STU). The TRC must match the Earnings Code in Job Data, CTC Earnings Distribution tab.</w:t>
      </w:r>
    </w:p>
    <w:p w:rsidR="0085713A" w:rsidRDefault="0085713A"/>
    <w:p w:rsidR="00C90211" w:rsidRDefault="00351B85">
      <w:r>
        <w:rPr>
          <w:noProof/>
        </w:rPr>
        <w:drawing>
          <wp:inline distT="0" distB="0" distL="0" distR="0" wp14:anchorId="0593C9CF" wp14:editId="60D4719A">
            <wp:extent cx="6858000" cy="47637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4763770"/>
                    </a:xfrm>
                    <a:prstGeom prst="rect">
                      <a:avLst/>
                    </a:prstGeom>
                  </pic:spPr>
                </pic:pic>
              </a:graphicData>
            </a:graphic>
          </wp:inline>
        </w:drawing>
      </w:r>
    </w:p>
    <w:p w:rsidR="00C90211" w:rsidRDefault="00C90211"/>
    <w:p w:rsidR="00D11191" w:rsidRDefault="0085713A">
      <w:r>
        <w:t xml:space="preserve">That’s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bookmarkStart w:id="0" w:name="_GoBack"/>
      <w:bookmarkEnd w:id="0"/>
    </w:p>
    <w:sectPr w:rsidR="00D11191" w:rsidSect="00351B8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191" w:rsidRDefault="00D11191" w:rsidP="00D11191">
      <w:r>
        <w:separator/>
      </w:r>
    </w:p>
  </w:endnote>
  <w:endnote w:type="continuationSeparator" w:id="0">
    <w:p w:rsidR="00D11191" w:rsidRDefault="00D11191" w:rsidP="00D1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191" w:rsidRDefault="00D11191" w:rsidP="00D11191">
      <w:r>
        <w:separator/>
      </w:r>
    </w:p>
  </w:footnote>
  <w:footnote w:type="continuationSeparator" w:id="0">
    <w:p w:rsidR="00D11191" w:rsidRDefault="00D11191" w:rsidP="00D11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0"/>
  </w:num>
  <w:num w:numId="3">
    <w:abstractNumId w:val="2"/>
  </w:num>
  <w:num w:numId="4">
    <w:abstractNumId w:val="5"/>
  </w:num>
  <w:num w:numId="5">
    <w:abstractNumId w:val="3"/>
  </w:num>
  <w:num w:numId="6">
    <w:abstractNumId w:val="6"/>
  </w:num>
  <w:num w:numId="7">
    <w:abstractNumId w:val="4"/>
  </w:num>
  <w:num w:numId="8">
    <w:abstractNumId w:val="1"/>
  </w:num>
  <w:num w:numId="9">
    <w:abstractNumId w:val="8"/>
  </w:num>
  <w:num w:numId="10">
    <w:abstractNumId w:val="8"/>
  </w:num>
  <w:num w:numId="11">
    <w:abstractNumId w:val="8"/>
  </w:num>
  <w:num w:numId="12">
    <w:abstractNumId w:val="4"/>
  </w:num>
  <w:num w:numId="13">
    <w:abstractNumId w:val="1"/>
  </w:num>
  <w:num w:numId="14">
    <w:abstractNumId w:val="8"/>
  </w:num>
  <w:num w:numId="15">
    <w:abstractNumId w:val="8"/>
  </w:num>
  <w:num w:numId="16">
    <w:abstractNumId w:val="8"/>
  </w:num>
  <w:num w:numId="17">
    <w:abstractNumId w:val="9"/>
  </w:num>
  <w:num w:numId="18">
    <w:abstractNumId w:val="4"/>
  </w:num>
  <w:num w:numId="19">
    <w:abstractNumId w:val="1"/>
  </w:num>
  <w:num w:numId="20">
    <w:abstractNumId w:val="9"/>
  </w:num>
  <w:num w:numId="21">
    <w:abstractNumId w:val="4"/>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11"/>
    <w:rsid w:val="00026CF1"/>
    <w:rsid w:val="00093DDE"/>
    <w:rsid w:val="00100E47"/>
    <w:rsid w:val="00142AC8"/>
    <w:rsid w:val="001754BA"/>
    <w:rsid w:val="001E4FFA"/>
    <w:rsid w:val="001F0D74"/>
    <w:rsid w:val="002435A1"/>
    <w:rsid w:val="002478CC"/>
    <w:rsid w:val="00252ACF"/>
    <w:rsid w:val="002662A9"/>
    <w:rsid w:val="00305450"/>
    <w:rsid w:val="00324DB0"/>
    <w:rsid w:val="0035054D"/>
    <w:rsid w:val="00351B85"/>
    <w:rsid w:val="0039046B"/>
    <w:rsid w:val="003B4FCD"/>
    <w:rsid w:val="003D1B55"/>
    <w:rsid w:val="003D684B"/>
    <w:rsid w:val="00464BBC"/>
    <w:rsid w:val="0049722B"/>
    <w:rsid w:val="004B160C"/>
    <w:rsid w:val="004E4D9D"/>
    <w:rsid w:val="00503135"/>
    <w:rsid w:val="0050578E"/>
    <w:rsid w:val="00513779"/>
    <w:rsid w:val="00557E37"/>
    <w:rsid w:val="00563F36"/>
    <w:rsid w:val="005C1212"/>
    <w:rsid w:val="006314AC"/>
    <w:rsid w:val="006652B1"/>
    <w:rsid w:val="006A09D5"/>
    <w:rsid w:val="0085713A"/>
    <w:rsid w:val="00862A9A"/>
    <w:rsid w:val="00916A0F"/>
    <w:rsid w:val="00A3337D"/>
    <w:rsid w:val="00A63F14"/>
    <w:rsid w:val="00AD1273"/>
    <w:rsid w:val="00AF42BA"/>
    <w:rsid w:val="00B5033D"/>
    <w:rsid w:val="00BC3AEC"/>
    <w:rsid w:val="00BD1EDE"/>
    <w:rsid w:val="00C02DC0"/>
    <w:rsid w:val="00C24FAF"/>
    <w:rsid w:val="00C90211"/>
    <w:rsid w:val="00CC5283"/>
    <w:rsid w:val="00CF427A"/>
    <w:rsid w:val="00D11191"/>
    <w:rsid w:val="00D720EE"/>
    <w:rsid w:val="00DF4E65"/>
    <w:rsid w:val="00E02497"/>
    <w:rsid w:val="00E14050"/>
    <w:rsid w:val="00E51584"/>
    <w:rsid w:val="00E5489B"/>
    <w:rsid w:val="00E85B67"/>
    <w:rsid w:val="00E91BD4"/>
    <w:rsid w:val="00ED3FAD"/>
    <w:rsid w:val="00F12FB1"/>
    <w:rsid w:val="00F2233E"/>
    <w:rsid w:val="00F33F01"/>
    <w:rsid w:val="00F4669E"/>
    <w:rsid w:val="00F533C4"/>
    <w:rsid w:val="00F72F5A"/>
    <w:rsid w:val="00F74E1E"/>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7B0544"/>
  <w15:chartTrackingRefBased/>
  <w15:docId w15:val="{0D8BF46B-1E73-4C5C-A5D7-D60B13BB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paragraph" w:customStyle="1" w:styleId="StyleHeading6">
    <w:name w:val="Style Heading 6"/>
    <w:basedOn w:val="Heading6"/>
    <w:rsid w:val="003D1B55"/>
    <w:pPr>
      <w:tabs>
        <w:tab w:val="clear" w:pos="180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Tim</dc:creator>
  <cp:keywords/>
  <dc:description/>
  <cp:lastModifiedBy>Marker, Tim</cp:lastModifiedBy>
  <cp:revision>2</cp:revision>
  <dcterms:created xsi:type="dcterms:W3CDTF">2021-09-26T20:14:00Z</dcterms:created>
  <dcterms:modified xsi:type="dcterms:W3CDTF">2022-03-28T20:20:00Z</dcterms:modified>
</cp:coreProperties>
</file>