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49" w:rsidRDefault="00D02F02">
      <w:pPr>
        <w:rPr>
          <w:b/>
        </w:rPr>
      </w:pPr>
      <w:r>
        <w:fldChar w:fldCharType="begin"/>
      </w:r>
      <w:r>
        <w:instrText xml:space="preserve"> HYPERLINK "http://ctclinkreferencecenter.ctclink.us/m/79718/l/1039204-9-2-entering-a-promotion" </w:instrText>
      </w:r>
      <w:r>
        <w:fldChar w:fldCharType="separate"/>
      </w:r>
      <w:r w:rsidR="00D5128F" w:rsidRPr="00D5128F">
        <w:rPr>
          <w:rStyle w:val="Hyperlink"/>
          <w:b/>
        </w:rPr>
        <w:t>Promotion</w:t>
      </w:r>
      <w:r>
        <w:rPr>
          <w:rStyle w:val="Hyperlink"/>
          <w:b/>
        </w:rPr>
        <w:fldChar w:fldCharType="end"/>
      </w:r>
      <w:r>
        <w:rPr>
          <w:rStyle w:val="Hyperlink"/>
          <w:b/>
        </w:rPr>
        <w:t xml:space="preserve"> or Transfer</w:t>
      </w:r>
      <w:r w:rsidR="00766647">
        <w:rPr>
          <w:b/>
        </w:rPr>
        <w:t xml:space="preserve"> from </w:t>
      </w:r>
      <w:r w:rsidR="00826C5A">
        <w:rPr>
          <w:b/>
        </w:rPr>
        <w:t>Exempt</w:t>
      </w:r>
      <w:r w:rsidR="00766647">
        <w:rPr>
          <w:b/>
        </w:rPr>
        <w:t xml:space="preserve"> to Exempt</w:t>
      </w:r>
      <w:r w:rsidR="00D5128F">
        <w:rPr>
          <w:b/>
        </w:rPr>
        <w:t xml:space="preserve"> </w:t>
      </w:r>
      <w:r w:rsidR="00D5128F" w:rsidRPr="00D5128F">
        <w:t xml:space="preserve">(the QRG sucks and isn’t correct regarding salary for prorated year </w:t>
      </w:r>
      <w:r w:rsidR="008B0C94">
        <w:t>s</w:t>
      </w:r>
      <w:r w:rsidR="00D5128F" w:rsidRPr="00D5128F">
        <w:t>o this document should be much better)</w:t>
      </w:r>
    </w:p>
    <w:p w:rsidR="00463C8A" w:rsidRDefault="00463C8A">
      <w:pPr>
        <w:rPr>
          <w:b/>
        </w:rPr>
      </w:pPr>
      <w:bookmarkStart w:id="0" w:name="_GoBack"/>
      <w:bookmarkEnd w:id="0"/>
    </w:p>
    <w:p w:rsidR="00766647" w:rsidRDefault="00766647">
      <w:pPr>
        <w:rPr>
          <w:b/>
        </w:rPr>
      </w:pPr>
      <w:r>
        <w:rPr>
          <w:b/>
        </w:rPr>
        <w:t xml:space="preserve">Job Data </w:t>
      </w:r>
    </w:p>
    <w:p w:rsidR="00463C8A" w:rsidRDefault="00463C8A">
      <w:pPr>
        <w:rPr>
          <w:b/>
        </w:rPr>
      </w:pPr>
    </w:p>
    <w:p w:rsidR="00264C50" w:rsidRDefault="00766647" w:rsidP="00264C50">
      <w:pPr>
        <w:rPr>
          <w:color w:val="FF0000"/>
        </w:rPr>
      </w:pPr>
      <w:r w:rsidRPr="00766647">
        <w:rPr>
          <w:b/>
        </w:rPr>
        <w:t>Work Location tab</w:t>
      </w:r>
      <w:r w:rsidR="00D5128F">
        <w:rPr>
          <w:b/>
        </w:rPr>
        <w:t xml:space="preserve">: </w:t>
      </w:r>
      <w:r>
        <w:t xml:space="preserve">Change the Effective Date to the new job date, </w:t>
      </w:r>
      <w:r w:rsidR="00D5128F">
        <w:t>p</w:t>
      </w:r>
      <w:r>
        <w:t>ut in “Transfer</w:t>
      </w:r>
      <w:r w:rsidR="00A354B7">
        <w:t>”</w:t>
      </w:r>
      <w:r>
        <w:t xml:space="preserve"> for Action and “</w:t>
      </w:r>
      <w:r w:rsidR="00D5128F">
        <w:t>Promotion</w:t>
      </w:r>
      <w:r>
        <w:t>”</w:t>
      </w:r>
      <w:r w:rsidR="00D02F02">
        <w:t xml:space="preserve"> or </w:t>
      </w:r>
      <w:r w:rsidR="00D02F02">
        <w:t>“</w:t>
      </w:r>
      <w:proofErr w:type="spellStart"/>
      <w:r w:rsidR="00D02F02">
        <w:t>InterCollege</w:t>
      </w:r>
      <w:proofErr w:type="spellEnd"/>
      <w:r w:rsidR="00D02F02">
        <w:t xml:space="preserve"> Transfer”</w:t>
      </w:r>
      <w:r>
        <w:t xml:space="preserve"> for Reason, Position Number</w:t>
      </w:r>
      <w:r w:rsidR="00D5128F">
        <w:t xml:space="preserve">, </w:t>
      </w:r>
      <w:r w:rsidR="00264C50">
        <w:t>c</w:t>
      </w:r>
      <w:r w:rsidR="00D5128F">
        <w:t xml:space="preserve">lick on </w:t>
      </w:r>
      <w:r w:rsidR="009B0E0A">
        <w:t>“</w:t>
      </w:r>
      <w:r w:rsidR="00D5128F">
        <w:t>Over</w:t>
      </w:r>
      <w:r w:rsidR="009B0E0A">
        <w:t>r</w:t>
      </w:r>
      <w:r w:rsidR="00D5128F">
        <w:t xml:space="preserve">ide </w:t>
      </w:r>
      <w:r w:rsidR="009B0E0A">
        <w:t>Position Data”</w:t>
      </w:r>
      <w:r>
        <w:t xml:space="preserve"> </w:t>
      </w:r>
      <w:r w:rsidR="009B0E0A">
        <w:t>to “Use Position Data,” change Department</w:t>
      </w:r>
      <w:r w:rsidR="00380F91">
        <w:t xml:space="preserve"> </w:t>
      </w:r>
      <w:r w:rsidR="009B0E0A">
        <w:t>and Location, if needed.</w:t>
      </w:r>
      <w:r w:rsidR="00264C50">
        <w:t xml:space="preserve"> </w:t>
      </w:r>
      <w:r w:rsidR="00264C50">
        <w:rPr>
          <w:color w:val="FF0000"/>
        </w:rPr>
        <w:t>If there is an overlap in the person leaving and the new person starting the job, you will get a warning. Just click OK (it is alright to overlap people with the same position number).</w:t>
      </w:r>
    </w:p>
    <w:p w:rsidR="00766647" w:rsidRPr="000D23C6" w:rsidRDefault="00766647"/>
    <w:p w:rsidR="004A3F95" w:rsidRDefault="008B0C94">
      <w:r>
        <w:rPr>
          <w:noProof/>
        </w:rPr>
        <w:drawing>
          <wp:inline distT="0" distB="0" distL="0" distR="0" wp14:anchorId="18CFD5AF" wp14:editId="007D3AF0">
            <wp:extent cx="6858000" cy="4923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858000" cy="4923790"/>
                    </a:xfrm>
                    <a:prstGeom prst="rect">
                      <a:avLst/>
                    </a:prstGeom>
                  </pic:spPr>
                </pic:pic>
              </a:graphicData>
            </a:graphic>
          </wp:inline>
        </w:drawing>
      </w:r>
    </w:p>
    <w:p w:rsidR="008E6DB9" w:rsidRDefault="008E6DB9"/>
    <w:p w:rsidR="003C5511" w:rsidRDefault="003C5511">
      <w:pPr>
        <w:spacing w:after="160" w:line="259" w:lineRule="auto"/>
        <w:rPr>
          <w:b/>
          <w:noProof/>
        </w:rPr>
      </w:pPr>
      <w:r>
        <w:rPr>
          <w:b/>
          <w:noProof/>
        </w:rPr>
        <w:br w:type="page"/>
      </w:r>
    </w:p>
    <w:p w:rsidR="008E6DB9" w:rsidRPr="003C5511" w:rsidRDefault="00766647">
      <w:r w:rsidRPr="003740E3">
        <w:rPr>
          <w:b/>
          <w:noProof/>
        </w:rPr>
        <w:lastRenderedPageBreak/>
        <w:t>Job Information tab</w:t>
      </w:r>
      <w:r w:rsidR="003C5511">
        <w:rPr>
          <w:b/>
          <w:noProof/>
        </w:rPr>
        <w:t xml:space="preserve">: </w:t>
      </w:r>
      <w:r w:rsidR="003C5511">
        <w:rPr>
          <w:noProof/>
        </w:rPr>
        <w:t>Make sure Job Code, Supervisor, Regular/Temporary, Full/Part, and check anything else to be sure it is correct, change Work Period to W522 and correct the FTE (W522 changes the FTE).</w:t>
      </w:r>
    </w:p>
    <w:p w:rsidR="003740E3" w:rsidRDefault="003740E3"/>
    <w:p w:rsidR="003C5511" w:rsidRDefault="008B0C94">
      <w:r>
        <w:rPr>
          <w:noProof/>
        </w:rPr>
        <w:drawing>
          <wp:inline distT="0" distB="0" distL="0" distR="0" wp14:anchorId="53698467" wp14:editId="1C094738">
            <wp:extent cx="6858000" cy="4786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58000" cy="4786630"/>
                    </a:xfrm>
                    <a:prstGeom prst="rect">
                      <a:avLst/>
                    </a:prstGeom>
                  </pic:spPr>
                </pic:pic>
              </a:graphicData>
            </a:graphic>
          </wp:inline>
        </w:drawing>
      </w:r>
    </w:p>
    <w:p w:rsidR="003C5511" w:rsidRDefault="003C5511">
      <w:pPr>
        <w:rPr>
          <w:b/>
          <w:noProof/>
        </w:rPr>
      </w:pPr>
    </w:p>
    <w:p w:rsidR="008E6DB9" w:rsidRDefault="00645FB6">
      <w:r w:rsidRPr="00645FB6">
        <w:rPr>
          <w:b/>
          <w:noProof/>
        </w:rPr>
        <w:t>Job Labor</w:t>
      </w:r>
      <w:r w:rsidR="003740E3">
        <w:rPr>
          <w:b/>
          <w:noProof/>
        </w:rPr>
        <w:t xml:space="preserve"> tab</w:t>
      </w:r>
      <w:r w:rsidR="003C5511">
        <w:rPr>
          <w:b/>
          <w:noProof/>
        </w:rPr>
        <w:t xml:space="preserve">: </w:t>
      </w:r>
      <w:r w:rsidR="003740E3">
        <w:t>Make sure the union code is out</w:t>
      </w:r>
      <w:r w:rsidR="003C5511">
        <w:t>, if applicable.</w:t>
      </w:r>
    </w:p>
    <w:p w:rsidR="003740E3" w:rsidRDefault="003740E3"/>
    <w:p w:rsidR="003740E3" w:rsidRDefault="003740E3">
      <w:r w:rsidRPr="003740E3">
        <w:rPr>
          <w:b/>
        </w:rPr>
        <w:t>Payroll tab</w:t>
      </w:r>
      <w:r w:rsidR="003C5511">
        <w:rPr>
          <w:b/>
        </w:rPr>
        <w:t xml:space="preserve">” </w:t>
      </w:r>
      <w:r w:rsidR="003C5511" w:rsidRPr="003C5511">
        <w:t>S</w:t>
      </w:r>
      <w:r w:rsidR="003C5511">
        <w:t>houldn’t be any changes from one job to the other.</w:t>
      </w:r>
    </w:p>
    <w:p w:rsidR="003C5511" w:rsidRDefault="003C5511"/>
    <w:p w:rsidR="008E6DB9" w:rsidRPr="00645FB6" w:rsidRDefault="00645FB6">
      <w:pPr>
        <w:rPr>
          <w:b/>
        </w:rPr>
      </w:pPr>
      <w:r w:rsidRPr="00645FB6">
        <w:rPr>
          <w:b/>
          <w:noProof/>
        </w:rPr>
        <w:t>Nothing for Salary Plan</w:t>
      </w:r>
    </w:p>
    <w:p w:rsidR="008E6DB9" w:rsidRDefault="008E6DB9"/>
    <w:p w:rsidR="00190515" w:rsidRDefault="00190515">
      <w:pPr>
        <w:spacing w:after="160" w:line="259" w:lineRule="auto"/>
        <w:rPr>
          <w:b/>
        </w:rPr>
      </w:pPr>
      <w:r>
        <w:rPr>
          <w:b/>
        </w:rPr>
        <w:br w:type="page"/>
      </w:r>
    </w:p>
    <w:p w:rsidR="004A3F95" w:rsidRDefault="00CD2462">
      <w:r w:rsidRPr="00190515">
        <w:rPr>
          <w:b/>
        </w:rPr>
        <w:lastRenderedPageBreak/>
        <w:t>Compensation tab:</w:t>
      </w:r>
      <w:r w:rsidR="00190515">
        <w:t xml:space="preserve"> </w:t>
      </w:r>
      <w:r w:rsidR="004A3F95">
        <w:t xml:space="preserve">Enter annual salary </w:t>
      </w:r>
      <w:r w:rsidR="00645FB6">
        <w:t>if FT 12 month</w:t>
      </w:r>
      <w:r w:rsidR="00052978">
        <w:t>, leave the Frequency at S</w:t>
      </w:r>
      <w:r w:rsidR="004C7396">
        <w:t xml:space="preserve"> </w:t>
      </w:r>
      <w:r w:rsidR="004A3F95">
        <w:t>and hit Calculate Compensation</w:t>
      </w:r>
      <w:r w:rsidR="004C7396">
        <w:t>.</w:t>
      </w:r>
    </w:p>
    <w:p w:rsidR="001103CF" w:rsidRDefault="001103CF" w:rsidP="001103CF"/>
    <w:p w:rsidR="001103CF" w:rsidRDefault="001103CF" w:rsidP="001103CF">
      <w:r w:rsidRPr="0027793D">
        <w:rPr>
          <w:b/>
        </w:rPr>
        <w:t>If less than full year</w:t>
      </w:r>
      <w:r>
        <w:t xml:space="preserve">, salary must be calculated by daily rate. Calculate salary for the days worked until the change in salary, then check salary already paid. If there is a difference, it must be </w:t>
      </w:r>
      <w:r w:rsidR="00264C50">
        <w:t>added or subtracted with a PSHUP file</w:t>
      </w:r>
      <w:r>
        <w:t xml:space="preserve">. In this example, the rate already paid was $126.434 short of what was owed </w:t>
      </w:r>
      <w:r w:rsidR="00264C50">
        <w:t>so it needs to be paid</w:t>
      </w:r>
      <w:r>
        <w:t xml:space="preserve"> through PSHUP. Calculate the salary for the rest of the appointment period, enter prorated salary and change the Frequency from “S” to the number of payments left in the appointment period.</w:t>
      </w:r>
    </w:p>
    <w:p w:rsidR="00B4196B" w:rsidRDefault="00B4196B" w:rsidP="001103CF">
      <w:pPr>
        <w:rPr>
          <w:b/>
        </w:rPr>
      </w:pPr>
    </w:p>
    <w:p w:rsidR="001103CF" w:rsidRDefault="001103CF" w:rsidP="001103CF">
      <w:r w:rsidRPr="000F61AD">
        <w:rPr>
          <w:b/>
        </w:rPr>
        <w:t>Example</w:t>
      </w:r>
      <w:r w:rsidRPr="003E0E4E">
        <w:rPr>
          <w:b/>
        </w:rPr>
        <w:t xml:space="preserve"> in this case:</w:t>
      </w:r>
      <w:r>
        <w:t xml:space="preserve"> $60,009/261= $254.908045 x 44 days = $11,127.95376 (amount earned) minus $11,001.52 (amount paid) = $126.434 difference. New rate: $72,000/261x 217 days left in appointment period = $59,862.069</w:t>
      </w:r>
      <w:r w:rsidR="00264C50">
        <w:t xml:space="preserve"> </w:t>
      </w:r>
      <w:r>
        <w:t>with the number of pay periods left = 20 (C20).</w:t>
      </w:r>
    </w:p>
    <w:p w:rsidR="001103CF" w:rsidRDefault="001103CF" w:rsidP="001103CF"/>
    <w:p w:rsidR="001103CF" w:rsidRDefault="00441C7C" w:rsidP="001103CF">
      <w:r>
        <w:rPr>
          <w:noProof/>
        </w:rPr>
        <w:drawing>
          <wp:inline distT="0" distB="0" distL="0" distR="0" wp14:anchorId="7C4C8A2E" wp14:editId="5B29F039">
            <wp:extent cx="6858000" cy="44081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58000" cy="4408170"/>
                    </a:xfrm>
                    <a:prstGeom prst="rect">
                      <a:avLst/>
                    </a:prstGeom>
                  </pic:spPr>
                </pic:pic>
              </a:graphicData>
            </a:graphic>
          </wp:inline>
        </w:drawing>
      </w:r>
    </w:p>
    <w:p w:rsidR="008E6DB9" w:rsidRDefault="008E6DB9"/>
    <w:p w:rsidR="000F4756" w:rsidRDefault="000F4756">
      <w:pPr>
        <w:spacing w:after="160" w:line="259" w:lineRule="auto"/>
        <w:rPr>
          <w:b/>
        </w:rPr>
      </w:pPr>
      <w:r>
        <w:rPr>
          <w:b/>
        </w:rPr>
        <w:br w:type="page"/>
      </w:r>
    </w:p>
    <w:p w:rsidR="00190515" w:rsidRDefault="003740E3">
      <w:pPr>
        <w:rPr>
          <w:noProof/>
        </w:rPr>
      </w:pPr>
      <w:r w:rsidRPr="003740E3">
        <w:rPr>
          <w:b/>
        </w:rPr>
        <w:lastRenderedPageBreak/>
        <w:t>CTC Job Data tab</w:t>
      </w:r>
      <w:r w:rsidR="00190515">
        <w:rPr>
          <w:b/>
        </w:rPr>
        <w:t xml:space="preserve">: </w:t>
      </w:r>
      <w:r w:rsidR="006E2C37">
        <w:t xml:space="preserve">Leave accrual date </w:t>
      </w:r>
      <w:r w:rsidR="00190515">
        <w:t>should not need to change, change contract units if less than 261, correct any other fields that need it</w:t>
      </w:r>
      <w:r w:rsidR="004C7396">
        <w:t>.</w:t>
      </w:r>
      <w:r w:rsidR="00CA79C2">
        <w:t xml:space="preserve"> Leave max month is always </w:t>
      </w:r>
      <w:r w:rsidR="004C7396">
        <w:t>8 for exempt.</w:t>
      </w:r>
    </w:p>
    <w:p w:rsidR="000F4756" w:rsidRDefault="000F4756">
      <w:pPr>
        <w:rPr>
          <w:noProof/>
        </w:rPr>
      </w:pPr>
    </w:p>
    <w:p w:rsidR="008E6DB9" w:rsidRDefault="00441C7C">
      <w:r>
        <w:rPr>
          <w:noProof/>
        </w:rPr>
        <w:drawing>
          <wp:inline distT="0" distB="0" distL="0" distR="0" wp14:anchorId="2E74EC8B" wp14:editId="4370A6BB">
            <wp:extent cx="6858000" cy="407733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4077335"/>
                    </a:xfrm>
                    <a:prstGeom prst="rect">
                      <a:avLst/>
                    </a:prstGeom>
                  </pic:spPr>
                </pic:pic>
              </a:graphicData>
            </a:graphic>
          </wp:inline>
        </w:drawing>
      </w:r>
    </w:p>
    <w:p w:rsidR="008E6DB9" w:rsidRDefault="008E6DB9"/>
    <w:p w:rsidR="003740E3" w:rsidRDefault="003740E3">
      <w:r w:rsidRPr="003740E3">
        <w:rPr>
          <w:b/>
        </w:rPr>
        <w:t>CTC Earnings Distribution tab</w:t>
      </w:r>
      <w:r w:rsidR="00190515">
        <w:rPr>
          <w:b/>
        </w:rPr>
        <w:t xml:space="preserve">: </w:t>
      </w:r>
      <w:r>
        <w:t>Enter new information</w:t>
      </w:r>
      <w:r w:rsidR="00190515">
        <w:t>.</w:t>
      </w:r>
    </w:p>
    <w:p w:rsidR="00190515" w:rsidRDefault="00190515"/>
    <w:p w:rsidR="008E6DB9" w:rsidRDefault="00441C7C">
      <w:r>
        <w:rPr>
          <w:noProof/>
        </w:rPr>
        <w:drawing>
          <wp:inline distT="0" distB="0" distL="0" distR="0" wp14:anchorId="302E4A04" wp14:editId="208795D9">
            <wp:extent cx="6858000" cy="302704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3027045"/>
                    </a:xfrm>
                    <a:prstGeom prst="rect">
                      <a:avLst/>
                    </a:prstGeom>
                  </pic:spPr>
                </pic:pic>
              </a:graphicData>
            </a:graphic>
          </wp:inline>
        </w:drawing>
      </w:r>
    </w:p>
    <w:p w:rsidR="004A3F95" w:rsidRDefault="004A3F95" w:rsidP="004D220A"/>
    <w:p w:rsidR="00190515" w:rsidRPr="004D220A" w:rsidRDefault="00190515">
      <w:pPr>
        <w:spacing w:after="160" w:line="259" w:lineRule="auto"/>
        <w:rPr>
          <w:b/>
        </w:rPr>
      </w:pPr>
      <w:r w:rsidRPr="004D220A">
        <w:rPr>
          <w:b/>
        </w:rPr>
        <w:t xml:space="preserve">Employment Information </w:t>
      </w:r>
      <w:r w:rsidR="004D220A" w:rsidRPr="004D220A">
        <w:rPr>
          <w:b/>
        </w:rPr>
        <w:t>should be correct but take a look at it.</w:t>
      </w:r>
    </w:p>
    <w:p w:rsidR="004D220A" w:rsidRDefault="001F3CAE">
      <w:pPr>
        <w:rPr>
          <w:b/>
        </w:rPr>
      </w:pPr>
      <w:r>
        <w:rPr>
          <w:b/>
        </w:rPr>
        <w:t xml:space="preserve">Time Reporter </w:t>
      </w:r>
      <w:r w:rsidR="004D220A">
        <w:rPr>
          <w:b/>
        </w:rPr>
        <w:t>Data should already be correct but check it out.</w:t>
      </w:r>
    </w:p>
    <w:p w:rsidR="000F4756" w:rsidRDefault="000F4756">
      <w:pPr>
        <w:rPr>
          <w:b/>
        </w:rPr>
      </w:pPr>
    </w:p>
    <w:p w:rsidR="008E6DB9" w:rsidRDefault="008E6DB9"/>
    <w:p w:rsidR="001F3CAE" w:rsidRPr="001F3CAE" w:rsidRDefault="001F3CAE">
      <w:pPr>
        <w:rPr>
          <w:b/>
        </w:rPr>
      </w:pPr>
      <w:r w:rsidRPr="001F3CAE">
        <w:rPr>
          <w:b/>
        </w:rPr>
        <w:lastRenderedPageBreak/>
        <w:t>Benefit Program Participation – no change</w:t>
      </w:r>
      <w:r w:rsidR="004D220A">
        <w:rPr>
          <w:b/>
        </w:rPr>
        <w:t>s should be made if it is exempt to exempt</w:t>
      </w:r>
    </w:p>
    <w:p w:rsidR="008E6DB9" w:rsidRDefault="008E6DB9"/>
    <w:p w:rsidR="00832797" w:rsidRDefault="00832797" w:rsidP="00832797">
      <w:r>
        <w:t xml:space="preserve">Check </w:t>
      </w:r>
      <w:hyperlink r:id="rId12" w:history="1">
        <w:r w:rsidRPr="002F129C">
          <w:rPr>
            <w:rStyle w:val="Hyperlink"/>
          </w:rPr>
          <w:t>Compensatory Plan Enrollment</w:t>
        </w:r>
      </w:hyperlink>
      <w:r>
        <w:t xml:space="preserve"> to see if EE is enrolled in the correct compensatory time off plan. </w:t>
      </w:r>
    </w:p>
    <w:p w:rsidR="00832797" w:rsidRDefault="00832797" w:rsidP="00832797"/>
    <w:p w:rsidR="00832797" w:rsidRPr="002F129C" w:rsidRDefault="00832797" w:rsidP="00832797">
      <w:pPr>
        <w:rPr>
          <w:color w:val="4472C4" w:themeColor="accent1"/>
        </w:rPr>
      </w:pPr>
      <w:r w:rsidRPr="002F129C">
        <w:rPr>
          <w:color w:val="4472C4" w:themeColor="accent1"/>
        </w:rPr>
        <w:t>Nav&gt;Time and Labor&gt;Enroll Time Reporters&gt;Comp Plan Enrollment O</w:t>
      </w:r>
      <w:r>
        <w:rPr>
          <w:color w:val="4472C4" w:themeColor="accent1"/>
        </w:rPr>
        <w:t>R</w:t>
      </w:r>
      <w:r w:rsidRPr="002F129C">
        <w:rPr>
          <w:color w:val="4472C4" w:themeColor="accent1"/>
        </w:rPr>
        <w:t xml:space="preserve"> Time &amp; Labor tile</w:t>
      </w:r>
    </w:p>
    <w:p w:rsidR="00832797" w:rsidRDefault="00832797" w:rsidP="00832797"/>
    <w:p w:rsidR="00832797" w:rsidRDefault="00832797" w:rsidP="00832797">
      <w:r>
        <w:t>Add a Row if necessary, Effective Date, Compensatory Time Off Plan. Save.</w:t>
      </w:r>
    </w:p>
    <w:p w:rsidR="00832797" w:rsidRDefault="00832797" w:rsidP="00832797"/>
    <w:p w:rsidR="00832797" w:rsidRPr="002F129C" w:rsidRDefault="00832797" w:rsidP="00832797">
      <w:pPr>
        <w:rPr>
          <w:b/>
        </w:rPr>
      </w:pPr>
      <w:r w:rsidRPr="002F129C">
        <w:rPr>
          <w:b/>
        </w:rPr>
        <w:t>Key:</w:t>
      </w:r>
    </w:p>
    <w:p w:rsidR="00832797" w:rsidRDefault="00832797" w:rsidP="00832797">
      <w:r>
        <w:t>Exempt – no comp time plan</w:t>
      </w:r>
    </w:p>
    <w:p w:rsidR="00832797" w:rsidRDefault="00832797" w:rsidP="00832797">
      <w:r>
        <w:t>Exempt Overtime Eligible – WACOMP1</w:t>
      </w:r>
    </w:p>
    <w:p w:rsidR="00832797" w:rsidRDefault="00832797" w:rsidP="00832797">
      <w:r>
        <w:t>Classified – WPEACMP</w:t>
      </w:r>
    </w:p>
    <w:p w:rsidR="00832797" w:rsidRDefault="00832797" w:rsidP="00832797"/>
    <w:p w:rsidR="00832797" w:rsidRDefault="00832797" w:rsidP="00832797">
      <w:r>
        <w:rPr>
          <w:noProof/>
        </w:rPr>
        <w:drawing>
          <wp:inline distT="0" distB="0" distL="0" distR="0" wp14:anchorId="4C1B6414" wp14:editId="51DB3340">
            <wp:extent cx="6858000" cy="31559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858000" cy="3155950"/>
                    </a:xfrm>
                    <a:prstGeom prst="rect">
                      <a:avLst/>
                    </a:prstGeom>
                  </pic:spPr>
                </pic:pic>
              </a:graphicData>
            </a:graphic>
          </wp:inline>
        </w:drawing>
      </w:r>
    </w:p>
    <w:p w:rsidR="00832797" w:rsidRDefault="00832797"/>
    <w:p w:rsidR="007A711C" w:rsidRDefault="007A711C">
      <w:r>
        <w:t xml:space="preserve">That’s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sectPr w:rsidR="007A711C" w:rsidSect="0083279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C50" w:rsidRDefault="00264C50" w:rsidP="00263368">
      <w:r>
        <w:separator/>
      </w:r>
    </w:p>
  </w:endnote>
  <w:endnote w:type="continuationSeparator" w:id="0">
    <w:p w:rsidR="00264C50" w:rsidRDefault="00264C50" w:rsidP="002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C50" w:rsidRDefault="00264C50" w:rsidP="00263368">
      <w:r>
        <w:separator/>
      </w:r>
    </w:p>
  </w:footnote>
  <w:footnote w:type="continuationSeparator" w:id="0">
    <w:p w:rsidR="00264C50" w:rsidRDefault="00264C50" w:rsidP="002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E01B4"/>
    <w:multiLevelType w:val="hybridMultilevel"/>
    <w:tmpl w:val="7E4EF5CE"/>
    <w:lvl w:ilvl="0" w:tplc="9592884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8270F"/>
    <w:multiLevelType w:val="multilevel"/>
    <w:tmpl w:val="3F921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1DF0DF9"/>
    <w:multiLevelType w:val="multilevel"/>
    <w:tmpl w:val="6C2683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043FC9"/>
    <w:multiLevelType w:val="hybridMultilevel"/>
    <w:tmpl w:val="EBC0B5C8"/>
    <w:lvl w:ilvl="0" w:tplc="23A61330">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E82F4D"/>
    <w:multiLevelType w:val="hybridMultilevel"/>
    <w:tmpl w:val="6C38F7E4"/>
    <w:lvl w:ilvl="0" w:tplc="90DE20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E5A3F6A"/>
    <w:multiLevelType w:val="hybridMultilevel"/>
    <w:tmpl w:val="50F63CBA"/>
    <w:lvl w:ilvl="0" w:tplc="06380D52">
      <w:start w:val="1"/>
      <w:numFmt w:val="lowerLetter"/>
      <w:lvlText w:val="%1."/>
      <w:lvlJc w:val="left"/>
      <w:pPr>
        <w:ind w:left="720" w:hanging="360"/>
      </w:pPr>
    </w:lvl>
    <w:lvl w:ilvl="1" w:tplc="2F66D8D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F3F83"/>
    <w:multiLevelType w:val="hybridMultilevel"/>
    <w:tmpl w:val="623274FC"/>
    <w:lvl w:ilvl="0" w:tplc="6024E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B2A43C1"/>
    <w:multiLevelType w:val="hybridMultilevel"/>
    <w:tmpl w:val="2C8A352C"/>
    <w:lvl w:ilvl="0" w:tplc="51467522">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60915C26"/>
    <w:multiLevelType w:val="hybridMultilevel"/>
    <w:tmpl w:val="93EA0324"/>
    <w:lvl w:ilvl="0" w:tplc="C4D23F40">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7"/>
  </w:num>
  <w:num w:numId="2">
    <w:abstractNumId w:val="0"/>
  </w:num>
  <w:num w:numId="3">
    <w:abstractNumId w:val="2"/>
  </w:num>
  <w:num w:numId="4">
    <w:abstractNumId w:val="5"/>
  </w:num>
  <w:num w:numId="5">
    <w:abstractNumId w:val="3"/>
  </w:num>
  <w:num w:numId="6">
    <w:abstractNumId w:val="6"/>
  </w:num>
  <w:num w:numId="7">
    <w:abstractNumId w:val="4"/>
  </w:num>
  <w:num w:numId="8">
    <w:abstractNumId w:val="1"/>
  </w:num>
  <w:num w:numId="9">
    <w:abstractNumId w:val="8"/>
  </w:num>
  <w:num w:numId="10">
    <w:abstractNumId w:val="8"/>
  </w:num>
  <w:num w:numId="11">
    <w:abstractNumId w:val="8"/>
  </w:num>
  <w:num w:numId="12">
    <w:abstractNumId w:val="4"/>
  </w:num>
  <w:num w:numId="13">
    <w:abstractNumId w:val="1"/>
  </w:num>
  <w:num w:numId="14">
    <w:abstractNumId w:val="8"/>
  </w:num>
  <w:num w:numId="15">
    <w:abstractNumId w:val="8"/>
  </w:num>
  <w:num w:numId="16">
    <w:abstractNumId w:val="8"/>
  </w:num>
  <w:num w:numId="17">
    <w:abstractNumId w:val="9"/>
  </w:num>
  <w:num w:numId="18">
    <w:abstractNumId w:val="4"/>
  </w:num>
  <w:num w:numId="19">
    <w:abstractNumId w:val="1"/>
  </w:num>
  <w:num w:numId="20">
    <w:abstractNumId w:val="9"/>
  </w:num>
  <w:num w:numId="21">
    <w:abstractNumId w:val="4"/>
  </w:num>
  <w:num w:numId="22">
    <w:abstractNumId w:val="4"/>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49"/>
    <w:rsid w:val="00026CF1"/>
    <w:rsid w:val="00052978"/>
    <w:rsid w:val="00093DDE"/>
    <w:rsid w:val="000D23C6"/>
    <w:rsid w:val="000F4756"/>
    <w:rsid w:val="00100E47"/>
    <w:rsid w:val="0010729D"/>
    <w:rsid w:val="00107638"/>
    <w:rsid w:val="001103CF"/>
    <w:rsid w:val="00142AC8"/>
    <w:rsid w:val="001754BA"/>
    <w:rsid w:val="00190515"/>
    <w:rsid w:val="001E4FFA"/>
    <w:rsid w:val="001F0D74"/>
    <w:rsid w:val="001F3CAE"/>
    <w:rsid w:val="002435A1"/>
    <w:rsid w:val="002478CC"/>
    <w:rsid w:val="00252ACF"/>
    <w:rsid w:val="00263368"/>
    <w:rsid w:val="00264C50"/>
    <w:rsid w:val="002662A9"/>
    <w:rsid w:val="00286C64"/>
    <w:rsid w:val="00305450"/>
    <w:rsid w:val="00324DB0"/>
    <w:rsid w:val="00326DBE"/>
    <w:rsid w:val="0035054D"/>
    <w:rsid w:val="003740E3"/>
    <w:rsid w:val="00380F91"/>
    <w:rsid w:val="0039046B"/>
    <w:rsid w:val="003B4FCD"/>
    <w:rsid w:val="003C5511"/>
    <w:rsid w:val="003D684B"/>
    <w:rsid w:val="00416166"/>
    <w:rsid w:val="00441C7C"/>
    <w:rsid w:val="00463C8A"/>
    <w:rsid w:val="00464BBC"/>
    <w:rsid w:val="00481BDF"/>
    <w:rsid w:val="004842F6"/>
    <w:rsid w:val="0049722B"/>
    <w:rsid w:val="004A3F95"/>
    <w:rsid w:val="004B160C"/>
    <w:rsid w:val="004C7396"/>
    <w:rsid w:val="004D220A"/>
    <w:rsid w:val="004E4D9D"/>
    <w:rsid w:val="00503135"/>
    <w:rsid w:val="0050578E"/>
    <w:rsid w:val="00513779"/>
    <w:rsid w:val="00557E37"/>
    <w:rsid w:val="00563F36"/>
    <w:rsid w:val="005721B7"/>
    <w:rsid w:val="005C0EBF"/>
    <w:rsid w:val="005C1212"/>
    <w:rsid w:val="006314AC"/>
    <w:rsid w:val="00645FB6"/>
    <w:rsid w:val="006652B1"/>
    <w:rsid w:val="00665E49"/>
    <w:rsid w:val="006A09D5"/>
    <w:rsid w:val="006E2C37"/>
    <w:rsid w:val="00766647"/>
    <w:rsid w:val="007A711C"/>
    <w:rsid w:val="0081185C"/>
    <w:rsid w:val="00826C5A"/>
    <w:rsid w:val="00832797"/>
    <w:rsid w:val="00862A9A"/>
    <w:rsid w:val="008B0C94"/>
    <w:rsid w:val="008E6DB9"/>
    <w:rsid w:val="00916A0F"/>
    <w:rsid w:val="009B0E0A"/>
    <w:rsid w:val="009F5715"/>
    <w:rsid w:val="00A24B49"/>
    <w:rsid w:val="00A3337D"/>
    <w:rsid w:val="00A354B7"/>
    <w:rsid w:val="00A63F14"/>
    <w:rsid w:val="00AD1273"/>
    <w:rsid w:val="00AF42BA"/>
    <w:rsid w:val="00B4196B"/>
    <w:rsid w:val="00B5033D"/>
    <w:rsid w:val="00B71866"/>
    <w:rsid w:val="00B73ABD"/>
    <w:rsid w:val="00BC3AEC"/>
    <w:rsid w:val="00BD1EDE"/>
    <w:rsid w:val="00BF3FB3"/>
    <w:rsid w:val="00C02DC0"/>
    <w:rsid w:val="00C13768"/>
    <w:rsid w:val="00C24FAF"/>
    <w:rsid w:val="00C606A3"/>
    <w:rsid w:val="00C609C4"/>
    <w:rsid w:val="00CA79C2"/>
    <w:rsid w:val="00CC5283"/>
    <w:rsid w:val="00CD2462"/>
    <w:rsid w:val="00CF427A"/>
    <w:rsid w:val="00D02F02"/>
    <w:rsid w:val="00D5128F"/>
    <w:rsid w:val="00D720EE"/>
    <w:rsid w:val="00D90E51"/>
    <w:rsid w:val="00DD6553"/>
    <w:rsid w:val="00DF4E65"/>
    <w:rsid w:val="00E02497"/>
    <w:rsid w:val="00E14050"/>
    <w:rsid w:val="00E51584"/>
    <w:rsid w:val="00E5489B"/>
    <w:rsid w:val="00E85B67"/>
    <w:rsid w:val="00E91BD4"/>
    <w:rsid w:val="00ED3FAD"/>
    <w:rsid w:val="00F12FB1"/>
    <w:rsid w:val="00F2233E"/>
    <w:rsid w:val="00F33F01"/>
    <w:rsid w:val="00F4669E"/>
    <w:rsid w:val="00F533C4"/>
    <w:rsid w:val="00F72F5A"/>
    <w:rsid w:val="00F74E1E"/>
    <w:rsid w:val="00F770C3"/>
    <w:rsid w:val="00FA6634"/>
    <w:rsid w:val="00FA6DCF"/>
    <w:rsid w:val="00FA758E"/>
    <w:rsid w:val="00FB389D"/>
    <w:rsid w:val="00FB39D5"/>
    <w:rsid w:val="00FE1B09"/>
    <w:rsid w:val="00FE7108"/>
    <w:rsid w:val="00FF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8F73A76"/>
  <w15:chartTrackingRefBased/>
  <w15:docId w15:val="{03D662C9-7D13-473A-BD17-2D6CCA95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0E47"/>
    <w:pPr>
      <w:spacing w:after="0" w:line="240" w:lineRule="auto"/>
    </w:pPr>
    <w:rPr>
      <w:rFonts w:ascii="Arial" w:hAnsi="Arial" w:cs="Arial"/>
    </w:rPr>
  </w:style>
  <w:style w:type="paragraph" w:styleId="Heading1">
    <w:name w:val="heading 1"/>
    <w:basedOn w:val="Normal"/>
    <w:next w:val="Normal"/>
    <w:link w:val="Heading1Char"/>
    <w:autoRedefine/>
    <w:qFormat/>
    <w:rsid w:val="00E91BD4"/>
    <w:pPr>
      <w:keepNext/>
      <w:tabs>
        <w:tab w:val="left" w:pos="1080"/>
      </w:tabs>
      <w:spacing w:after="120"/>
      <w:ind w:left="1080" w:hanging="1080"/>
      <w:outlineLvl w:val="0"/>
    </w:pPr>
    <w:rPr>
      <w:rFonts w:cstheme="minorBidi"/>
      <w:b/>
      <w:sz w:val="28"/>
    </w:rPr>
  </w:style>
  <w:style w:type="paragraph" w:styleId="Heading2">
    <w:name w:val="heading 2"/>
    <w:basedOn w:val="Normal"/>
    <w:next w:val="Normal"/>
    <w:link w:val="Heading2Char"/>
    <w:qFormat/>
    <w:rsid w:val="00252ACF"/>
    <w:pPr>
      <w:tabs>
        <w:tab w:val="left" w:pos="360"/>
      </w:tabs>
      <w:spacing w:before="120" w:after="120"/>
      <w:ind w:left="360" w:hanging="360"/>
      <w:outlineLvl w:val="1"/>
    </w:pPr>
    <w:rPr>
      <w:rFonts w:eastAsia="MS Mincho"/>
      <w:b/>
    </w:rPr>
  </w:style>
  <w:style w:type="paragraph" w:styleId="Heading3">
    <w:name w:val="heading 3"/>
    <w:basedOn w:val="Normal"/>
    <w:next w:val="Normal"/>
    <w:link w:val="Heading3Char"/>
    <w:qFormat/>
    <w:rsid w:val="00252ACF"/>
    <w:pPr>
      <w:tabs>
        <w:tab w:val="left" w:pos="720"/>
      </w:tabs>
      <w:spacing w:after="120"/>
      <w:ind w:left="720" w:hanging="360"/>
      <w:outlineLvl w:val="2"/>
    </w:pPr>
  </w:style>
  <w:style w:type="paragraph" w:styleId="Heading4">
    <w:name w:val="heading 4"/>
    <w:basedOn w:val="Normal"/>
    <w:next w:val="Normal"/>
    <w:link w:val="Heading4Char"/>
    <w:qFormat/>
    <w:rsid w:val="00252ACF"/>
    <w:pPr>
      <w:tabs>
        <w:tab w:val="left" w:pos="1080"/>
      </w:tabs>
      <w:spacing w:after="120"/>
      <w:ind w:left="1080" w:hanging="360"/>
      <w:outlineLvl w:val="3"/>
    </w:pPr>
  </w:style>
  <w:style w:type="paragraph" w:styleId="Heading5">
    <w:name w:val="heading 5"/>
    <w:basedOn w:val="Normal"/>
    <w:next w:val="Normal"/>
    <w:link w:val="Heading5Char"/>
    <w:qFormat/>
    <w:rsid w:val="00252ACF"/>
    <w:pPr>
      <w:tabs>
        <w:tab w:val="left" w:pos="1440"/>
      </w:tabs>
      <w:ind w:left="1440" w:hanging="360"/>
      <w:outlineLvl w:val="4"/>
    </w:pPr>
  </w:style>
  <w:style w:type="paragraph" w:styleId="Heading6">
    <w:name w:val="heading 6"/>
    <w:basedOn w:val="Heading5"/>
    <w:next w:val="Normal"/>
    <w:link w:val="Heading6Char"/>
    <w:unhideWhenUsed/>
    <w:qFormat/>
    <w:rsid w:val="00305450"/>
    <w:pPr>
      <w:tabs>
        <w:tab w:val="clear" w:pos="1440"/>
        <w:tab w:val="left" w:pos="1800"/>
      </w:tabs>
      <w:spacing w:after="120"/>
      <w:ind w:left="1800"/>
      <w:outlineLvl w:val="5"/>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252ACF"/>
    <w:pPr>
      <w:tabs>
        <w:tab w:val="decimal" w:pos="540"/>
        <w:tab w:val="left" w:pos="1260"/>
      </w:tabs>
    </w:pPr>
  </w:style>
  <w:style w:type="paragraph" w:styleId="BalloonText">
    <w:name w:val="Balloon Text"/>
    <w:basedOn w:val="Normal"/>
    <w:link w:val="BalloonTextChar"/>
    <w:semiHidden/>
    <w:rsid w:val="00252ACF"/>
    <w:rPr>
      <w:rFonts w:ascii="Tahoma" w:hAnsi="Tahoma" w:cs="Tahoma"/>
      <w:sz w:val="16"/>
      <w:szCs w:val="16"/>
    </w:rPr>
  </w:style>
  <w:style w:type="character" w:customStyle="1" w:styleId="BalloonTextChar">
    <w:name w:val="Balloon Text Char"/>
    <w:link w:val="BalloonText"/>
    <w:semiHidden/>
    <w:rsid w:val="00252ACF"/>
    <w:rPr>
      <w:rFonts w:ascii="Tahoma" w:eastAsiaTheme="minorHAnsi" w:hAnsi="Tahoma" w:cs="Tahoma"/>
      <w:sz w:val="16"/>
      <w:szCs w:val="16"/>
    </w:rPr>
  </w:style>
  <w:style w:type="paragraph" w:styleId="BlockText">
    <w:name w:val="Block Text"/>
    <w:basedOn w:val="Normal"/>
    <w:rsid w:val="00252ACF"/>
    <w:pPr>
      <w:spacing w:after="120"/>
      <w:ind w:left="1440" w:right="1440"/>
    </w:pPr>
  </w:style>
  <w:style w:type="paragraph" w:customStyle="1" w:styleId="Blockquote">
    <w:name w:val="Blockquote"/>
    <w:basedOn w:val="Normal"/>
    <w:rsid w:val="00252ACF"/>
    <w:pPr>
      <w:spacing w:before="100" w:after="100"/>
      <w:ind w:left="360" w:right="360"/>
    </w:pPr>
    <w:rPr>
      <w:snapToGrid w:val="0"/>
    </w:rPr>
  </w:style>
  <w:style w:type="paragraph" w:styleId="BodyText">
    <w:name w:val="Body Text"/>
    <w:basedOn w:val="Normal"/>
    <w:link w:val="BodyTextChar"/>
    <w:autoRedefine/>
    <w:qFormat/>
    <w:rsid w:val="00F4669E"/>
    <w:pPr>
      <w:widowControl w:val="0"/>
      <w:tabs>
        <w:tab w:val="left" w:pos="820"/>
      </w:tabs>
      <w:spacing w:after="120"/>
      <w:ind w:right="418"/>
    </w:pPr>
    <w:rPr>
      <w:rFonts w:cstheme="minorBidi"/>
    </w:rPr>
  </w:style>
  <w:style w:type="character" w:customStyle="1" w:styleId="BodyTextChar">
    <w:name w:val="Body Text Char"/>
    <w:link w:val="BodyText"/>
    <w:rsid w:val="00F4669E"/>
    <w:rPr>
      <w:rFonts w:ascii="Arial" w:hAnsi="Arial"/>
    </w:rPr>
  </w:style>
  <w:style w:type="paragraph" w:customStyle="1" w:styleId="BodyText25Italic">
    <w:name w:val="Body Text .25&quot; Italic"/>
    <w:basedOn w:val="BodyText"/>
    <w:next w:val="BodyText"/>
    <w:rsid w:val="00252ACF"/>
    <w:rPr>
      <w:i/>
      <w:iCs/>
    </w:rPr>
  </w:style>
  <w:style w:type="paragraph" w:customStyle="1" w:styleId="BodyTextItalic">
    <w:name w:val="Body Text + Italic"/>
    <w:basedOn w:val="BodyText"/>
    <w:rsid w:val="00252ACF"/>
    <w:rPr>
      <w:i/>
      <w:iCs/>
    </w:rPr>
  </w:style>
  <w:style w:type="paragraph" w:customStyle="1" w:styleId="BodyTextItalicBOT">
    <w:name w:val="Body Text + Italic BOT"/>
    <w:next w:val="BodyText"/>
    <w:qFormat/>
    <w:rsid w:val="00252ACF"/>
    <w:rPr>
      <w:rFonts w:ascii="Arial" w:hAnsi="Arial"/>
      <w:i/>
    </w:rPr>
  </w:style>
  <w:style w:type="paragraph" w:customStyle="1" w:styleId="BodyText025">
    <w:name w:val="Body Text 0.25&quot;"/>
    <w:basedOn w:val="Normal"/>
    <w:autoRedefine/>
    <w:rsid w:val="00252ACF"/>
    <w:pPr>
      <w:spacing w:after="120"/>
      <w:ind w:left="360"/>
    </w:pPr>
  </w:style>
  <w:style w:type="paragraph" w:customStyle="1" w:styleId="BodyText05">
    <w:name w:val="Body Text 0.5&quot;"/>
    <w:basedOn w:val="BodyText"/>
    <w:autoRedefine/>
    <w:qFormat/>
    <w:rsid w:val="00252ACF"/>
    <w:pPr>
      <w:ind w:left="720"/>
    </w:pPr>
    <w:rPr>
      <w:szCs w:val="20"/>
    </w:rPr>
  </w:style>
  <w:style w:type="paragraph" w:customStyle="1" w:styleId="BodyText075">
    <w:name w:val="Body Text 0.75&quot;"/>
    <w:basedOn w:val="BodyText"/>
    <w:autoRedefine/>
    <w:qFormat/>
    <w:rsid w:val="00252ACF"/>
    <w:pPr>
      <w:ind w:left="1080"/>
    </w:pPr>
  </w:style>
  <w:style w:type="character" w:customStyle="1" w:styleId="Heading1Char">
    <w:name w:val="Heading 1 Char"/>
    <w:link w:val="Heading1"/>
    <w:rsid w:val="00E91BD4"/>
    <w:rPr>
      <w:rFonts w:ascii="Arial" w:hAnsi="Arial"/>
      <w:b/>
      <w:sz w:val="28"/>
    </w:rPr>
  </w:style>
  <w:style w:type="character" w:customStyle="1" w:styleId="Heading4Char">
    <w:name w:val="Heading 4 Char"/>
    <w:link w:val="Heading4"/>
    <w:rsid w:val="00252ACF"/>
    <w:rPr>
      <w:rFonts w:ascii="Arial" w:eastAsiaTheme="minorHAnsi" w:hAnsi="Arial"/>
    </w:rPr>
  </w:style>
  <w:style w:type="character" w:customStyle="1" w:styleId="Heading2Char">
    <w:name w:val="Heading 2 Char"/>
    <w:link w:val="Heading2"/>
    <w:rsid w:val="00252ACF"/>
    <w:rPr>
      <w:rFonts w:ascii="Arial" w:eastAsia="MS Mincho" w:hAnsi="Arial"/>
      <w:b/>
    </w:rPr>
  </w:style>
  <w:style w:type="paragraph" w:customStyle="1" w:styleId="BodyTextPolicyContact">
    <w:name w:val="Body Text Policy Contact"/>
    <w:basedOn w:val="Normal"/>
    <w:qFormat/>
    <w:rsid w:val="00252ACF"/>
    <w:pPr>
      <w:spacing w:before="120"/>
    </w:pPr>
  </w:style>
  <w:style w:type="character" w:styleId="CommentReference">
    <w:name w:val="annotation reference"/>
    <w:rsid w:val="00252ACF"/>
    <w:rPr>
      <w:sz w:val="16"/>
      <w:szCs w:val="16"/>
    </w:rPr>
  </w:style>
  <w:style w:type="paragraph" w:styleId="CommentText">
    <w:name w:val="annotation text"/>
    <w:basedOn w:val="Normal"/>
    <w:link w:val="CommentTextChar"/>
    <w:semiHidden/>
    <w:rsid w:val="00252ACF"/>
  </w:style>
  <w:style w:type="character" w:customStyle="1" w:styleId="CommentTextChar">
    <w:name w:val="Comment Text Char"/>
    <w:link w:val="CommentText"/>
    <w:semiHidden/>
    <w:rsid w:val="00252ACF"/>
    <w:rPr>
      <w:rFonts w:ascii="Arial" w:eastAsiaTheme="minorHAnsi" w:hAnsi="Arial"/>
    </w:rPr>
  </w:style>
  <w:style w:type="character" w:customStyle="1" w:styleId="Heading3Char">
    <w:name w:val="Heading 3 Char"/>
    <w:link w:val="Heading3"/>
    <w:rsid w:val="00252ACF"/>
    <w:rPr>
      <w:rFonts w:ascii="Arial" w:eastAsiaTheme="minorHAnsi" w:hAnsi="Arial"/>
    </w:rPr>
  </w:style>
  <w:style w:type="paragraph" w:customStyle="1" w:styleId="CommentSubject1">
    <w:name w:val="Comment Subject1"/>
    <w:basedOn w:val="CommentText"/>
    <w:next w:val="CommentText"/>
    <w:link w:val="CommentSubjectChar"/>
    <w:rsid w:val="00252ACF"/>
    <w:rPr>
      <w:b/>
      <w:bCs/>
    </w:rPr>
  </w:style>
  <w:style w:type="character" w:customStyle="1" w:styleId="CommentSubjectChar">
    <w:name w:val="Comment Subject Char"/>
    <w:link w:val="CommentSubject1"/>
    <w:rsid w:val="00252ACF"/>
    <w:rPr>
      <w:rFonts w:ascii="Arial" w:eastAsiaTheme="minorHAnsi" w:hAnsi="Arial"/>
      <w:b/>
      <w:bCs/>
    </w:rPr>
  </w:style>
  <w:style w:type="paragraph" w:styleId="EnvelopeAddress">
    <w:name w:val="envelope address"/>
    <w:basedOn w:val="Normal"/>
    <w:rsid w:val="00557E37"/>
    <w:pPr>
      <w:framePr w:w="7920" w:h="1980" w:hRule="exact" w:hSpace="180" w:wrap="auto" w:hAnchor="page" w:xAlign="center" w:yAlign="bottom"/>
      <w:ind w:left="2880"/>
    </w:pPr>
    <w:rPr>
      <w:rFonts w:cstheme="majorBidi"/>
      <w:caps/>
      <w:sz w:val="24"/>
      <w:szCs w:val="24"/>
    </w:rPr>
  </w:style>
  <w:style w:type="character" w:customStyle="1" w:styleId="Heading5Char">
    <w:name w:val="Heading 5 Char"/>
    <w:link w:val="Heading5"/>
    <w:rsid w:val="00252ACF"/>
    <w:rPr>
      <w:rFonts w:ascii="Arial" w:eastAsiaTheme="minorHAnsi" w:hAnsi="Arial"/>
    </w:rPr>
  </w:style>
  <w:style w:type="character" w:styleId="FollowedHyperlink">
    <w:name w:val="FollowedHyperlink"/>
    <w:rsid w:val="00252ACF"/>
    <w:rPr>
      <w:color w:val="800080"/>
      <w:u w:val="single"/>
    </w:rPr>
  </w:style>
  <w:style w:type="paragraph" w:styleId="Footer">
    <w:name w:val="footer"/>
    <w:basedOn w:val="Normal"/>
    <w:link w:val="FooterChar"/>
    <w:rsid w:val="00252ACF"/>
    <w:pPr>
      <w:tabs>
        <w:tab w:val="center" w:pos="4320"/>
        <w:tab w:val="right" w:pos="8640"/>
      </w:tabs>
    </w:pPr>
  </w:style>
  <w:style w:type="character" w:customStyle="1" w:styleId="FooterChar">
    <w:name w:val="Footer Char"/>
    <w:link w:val="Footer"/>
    <w:rsid w:val="00252ACF"/>
    <w:rPr>
      <w:rFonts w:ascii="Arial" w:eastAsiaTheme="minorHAnsi" w:hAnsi="Arial"/>
    </w:rPr>
  </w:style>
  <w:style w:type="paragraph" w:styleId="Header">
    <w:name w:val="header"/>
    <w:basedOn w:val="Normal"/>
    <w:link w:val="HeaderChar"/>
    <w:rsid w:val="00252ACF"/>
    <w:pPr>
      <w:tabs>
        <w:tab w:val="center" w:pos="4320"/>
        <w:tab w:val="right" w:pos="8640"/>
      </w:tabs>
    </w:pPr>
  </w:style>
  <w:style w:type="character" w:customStyle="1" w:styleId="HeaderChar">
    <w:name w:val="Header Char"/>
    <w:link w:val="Header"/>
    <w:rsid w:val="00252ACF"/>
    <w:rPr>
      <w:rFonts w:ascii="Arial" w:eastAsiaTheme="minorHAnsi" w:hAnsi="Arial"/>
    </w:rPr>
  </w:style>
  <w:style w:type="paragraph" w:styleId="HTMLPreformatted">
    <w:name w:val="HTML Preformatted"/>
    <w:basedOn w:val="Normal"/>
    <w:link w:val="HTMLPreformattedChar"/>
    <w:rsid w:val="00252ACF"/>
    <w:rPr>
      <w:rFonts w:ascii="Courier New" w:hAnsi="Courier New" w:cs="Courier New"/>
    </w:rPr>
  </w:style>
  <w:style w:type="character" w:customStyle="1" w:styleId="HTMLPreformattedChar">
    <w:name w:val="HTML Preformatted Char"/>
    <w:link w:val="HTMLPreformatted"/>
    <w:rsid w:val="00252ACF"/>
    <w:rPr>
      <w:rFonts w:ascii="Courier New" w:eastAsiaTheme="minorHAnsi" w:hAnsi="Courier New" w:cs="Courier New"/>
    </w:rPr>
  </w:style>
  <w:style w:type="character" w:styleId="Hyperlink">
    <w:name w:val="Hyperlink"/>
    <w:rsid w:val="00252ACF"/>
    <w:rPr>
      <w:color w:val="0000FF"/>
      <w:u w:val="single"/>
    </w:rPr>
  </w:style>
  <w:style w:type="paragraph" w:styleId="ListParagraph">
    <w:name w:val="List Paragraph"/>
    <w:basedOn w:val="Normal"/>
    <w:uiPriority w:val="34"/>
    <w:qFormat/>
    <w:rsid w:val="00252ACF"/>
    <w:pPr>
      <w:ind w:left="720"/>
    </w:pPr>
  </w:style>
  <w:style w:type="paragraph" w:styleId="NormalWeb">
    <w:name w:val="Normal (Web)"/>
    <w:basedOn w:val="Normal"/>
    <w:autoRedefine/>
    <w:rsid w:val="00252ACF"/>
  </w:style>
  <w:style w:type="paragraph" w:styleId="PlainText">
    <w:name w:val="Plain Text"/>
    <w:basedOn w:val="Normal"/>
    <w:link w:val="PlainTextChar"/>
    <w:rsid w:val="00252ACF"/>
    <w:rPr>
      <w:rFonts w:ascii="Courier New" w:hAnsi="Courier New" w:cs="Courier New"/>
    </w:rPr>
  </w:style>
  <w:style w:type="character" w:customStyle="1" w:styleId="PlainTextChar">
    <w:name w:val="Plain Text Char"/>
    <w:link w:val="PlainText"/>
    <w:rsid w:val="00252ACF"/>
    <w:rPr>
      <w:rFonts w:ascii="Courier New" w:eastAsiaTheme="minorHAnsi" w:hAnsi="Courier New" w:cs="Courier New"/>
    </w:rPr>
  </w:style>
  <w:style w:type="paragraph" w:customStyle="1" w:styleId="RelatedPP">
    <w:name w:val="Related P &amp; P"/>
    <w:basedOn w:val="Normal"/>
    <w:next w:val="BodyText"/>
    <w:qFormat/>
    <w:rsid w:val="00252ACF"/>
    <w:pPr>
      <w:spacing w:before="120" w:after="120"/>
    </w:pPr>
    <w:rPr>
      <w:b/>
    </w:rPr>
  </w:style>
  <w:style w:type="character" w:styleId="Strong">
    <w:name w:val="Strong"/>
    <w:uiPriority w:val="22"/>
    <w:qFormat/>
    <w:rsid w:val="00252ACF"/>
    <w:rPr>
      <w:b/>
      <w:bCs/>
    </w:rPr>
  </w:style>
  <w:style w:type="paragraph" w:styleId="Title">
    <w:name w:val="Title"/>
    <w:basedOn w:val="Normal"/>
    <w:link w:val="TitleChar"/>
    <w:qFormat/>
    <w:rsid w:val="00563F36"/>
    <w:pPr>
      <w:spacing w:before="240" w:after="60"/>
      <w:jc w:val="center"/>
      <w:outlineLvl w:val="0"/>
    </w:pPr>
    <w:rPr>
      <w:b/>
      <w:bCs/>
      <w:kern w:val="28"/>
      <w:sz w:val="32"/>
      <w:szCs w:val="32"/>
    </w:rPr>
  </w:style>
  <w:style w:type="character" w:customStyle="1" w:styleId="Heading6Char">
    <w:name w:val="Heading 6 Char"/>
    <w:link w:val="Heading6"/>
    <w:rsid w:val="00305450"/>
    <w:rPr>
      <w:rFonts w:ascii="Arial" w:eastAsia="Times New Roman" w:hAnsi="Arial" w:cs="Times New Roman"/>
      <w:szCs w:val="20"/>
    </w:rPr>
  </w:style>
  <w:style w:type="character" w:customStyle="1" w:styleId="TitleChar">
    <w:name w:val="Title Char"/>
    <w:link w:val="Title"/>
    <w:rsid w:val="00563F36"/>
    <w:rPr>
      <w:rFonts w:ascii="Arial" w:hAnsi="Arial" w:cs="Arial"/>
      <w:b/>
      <w:bCs/>
      <w:kern w:val="28"/>
      <w:sz w:val="32"/>
      <w:szCs w:val="32"/>
    </w:rPr>
  </w:style>
  <w:style w:type="paragraph" w:customStyle="1" w:styleId="H2">
    <w:name w:val="H2"/>
    <w:basedOn w:val="Normal"/>
    <w:next w:val="Normal"/>
    <w:rsid w:val="00252ACF"/>
    <w:pPr>
      <w:keepNext/>
      <w:spacing w:before="100" w:after="100"/>
      <w:outlineLvl w:val="2"/>
    </w:pPr>
    <w:rPr>
      <w:b/>
      <w:snapToGrid w:val="0"/>
      <w:sz w:val="36"/>
    </w:rPr>
  </w:style>
  <w:style w:type="paragraph" w:customStyle="1" w:styleId="SectionHeaderBold">
    <w:name w:val="Section Header Bold"/>
    <w:basedOn w:val="Normal"/>
    <w:qFormat/>
    <w:rsid w:val="00252ACF"/>
    <w:rPr>
      <w:b/>
    </w:rPr>
  </w:style>
  <w:style w:type="paragraph" w:styleId="CommentSubject">
    <w:name w:val="annotation subject"/>
    <w:basedOn w:val="CommentText"/>
    <w:next w:val="CommentText"/>
    <w:link w:val="CommentSubjectChar1"/>
    <w:uiPriority w:val="99"/>
    <w:semiHidden/>
    <w:unhideWhenUsed/>
    <w:rsid w:val="00252ACF"/>
    <w:rPr>
      <w:b/>
      <w:bCs/>
    </w:rPr>
  </w:style>
  <w:style w:type="character" w:customStyle="1" w:styleId="CommentSubjectChar1">
    <w:name w:val="Comment Subject Char1"/>
    <w:basedOn w:val="CommentTextChar"/>
    <w:link w:val="CommentSubject"/>
    <w:uiPriority w:val="99"/>
    <w:semiHidden/>
    <w:rsid w:val="00252ACF"/>
    <w:rPr>
      <w:rFonts w:ascii="Arial" w:eastAsiaTheme="minorHAnsi" w:hAnsi="Arial"/>
      <w:b/>
      <w:bCs/>
    </w:rPr>
  </w:style>
  <w:style w:type="character" w:styleId="UnresolvedMention">
    <w:name w:val="Unresolved Mention"/>
    <w:basedOn w:val="DefaultParagraphFont"/>
    <w:uiPriority w:val="99"/>
    <w:semiHidden/>
    <w:unhideWhenUsed/>
    <w:rsid w:val="00665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196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tclinkreferencecenter.ctclink.us/m/79733/l/928734-9-2-enrolling-in-a-compensatory-time-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Wenatchee Valley College</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Marker</dc:creator>
  <cp:keywords/>
  <dc:description/>
  <cp:lastModifiedBy>Marker, Tim</cp:lastModifiedBy>
  <cp:revision>11</cp:revision>
  <dcterms:created xsi:type="dcterms:W3CDTF">2021-07-29T20:32:00Z</dcterms:created>
  <dcterms:modified xsi:type="dcterms:W3CDTF">2022-04-14T22:03:00Z</dcterms:modified>
</cp:coreProperties>
</file>