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56DC3" w14:textId="77777777" w:rsidR="003D684B" w:rsidRDefault="00EF1490" w:rsidP="00EF1490">
      <w:pPr>
        <w:rPr>
          <w:b/>
        </w:rPr>
      </w:pPr>
      <w:hyperlink r:id="rId7" w:history="1">
        <w:r w:rsidRPr="00EF1490">
          <w:rPr>
            <w:rStyle w:val="Hyperlink"/>
            <w:b/>
          </w:rPr>
          <w:t>9.2 Enrolling an Employee in Spending Accounts</w:t>
        </w:r>
      </w:hyperlink>
    </w:p>
    <w:p w14:paraId="5F507D12" w14:textId="77777777" w:rsidR="00935277" w:rsidRDefault="00935277" w:rsidP="00C9190D">
      <w:pPr>
        <w:rPr>
          <w:b/>
          <w:color w:val="0070C0"/>
        </w:rPr>
      </w:pPr>
    </w:p>
    <w:p w14:paraId="2DDB1453" w14:textId="77777777" w:rsidR="00C9190D" w:rsidRPr="00935277" w:rsidRDefault="00C9190D" w:rsidP="00C9190D">
      <w:pPr>
        <w:rPr>
          <w:b/>
          <w:color w:val="0070C0"/>
        </w:rPr>
      </w:pPr>
      <w:r w:rsidRPr="00935277">
        <w:rPr>
          <w:b/>
          <w:color w:val="0070C0"/>
        </w:rPr>
        <w:t>Nav&gt;Benefits&gt;Enroll in Benefits&gt;Spending Accounts</w:t>
      </w:r>
    </w:p>
    <w:p w14:paraId="48A78680" w14:textId="77777777" w:rsidR="00C9190D" w:rsidRDefault="00C9190D" w:rsidP="00EF1490">
      <w:pPr>
        <w:rPr>
          <w:b/>
        </w:rPr>
      </w:pPr>
    </w:p>
    <w:p w14:paraId="5DDFA7E0" w14:textId="77777777" w:rsidR="00350643" w:rsidRDefault="002E68C4" w:rsidP="00EF1490">
      <w:pPr>
        <w:rPr>
          <w:b/>
        </w:rPr>
      </w:pPr>
      <w:r>
        <w:rPr>
          <w:b/>
        </w:rPr>
        <w:t xml:space="preserve">FOR FACULTY THAT WORK IN THE SUMMER (PT or other), </w:t>
      </w:r>
      <w:r w:rsidR="001977D0">
        <w:rPr>
          <w:b/>
        </w:rPr>
        <w:t>the deduction/reduction WILL be taken out. FOR THOSE THAT DO NOT WORK DURING THE SUMMER, have payroll</w:t>
      </w:r>
      <w:r>
        <w:rPr>
          <w:b/>
        </w:rPr>
        <w:t xml:space="preserve"> </w:t>
      </w:r>
      <w:r w:rsidR="001977D0">
        <w:rPr>
          <w:b/>
        </w:rPr>
        <w:t>NO</w:t>
      </w:r>
      <w:r>
        <w:rPr>
          <w:b/>
        </w:rPr>
        <w:t xml:space="preserve">T TAKE </w:t>
      </w:r>
      <w:r w:rsidR="001977D0">
        <w:rPr>
          <w:b/>
        </w:rPr>
        <w:t xml:space="preserve">RETRO </w:t>
      </w:r>
      <w:r>
        <w:rPr>
          <w:b/>
        </w:rPr>
        <w:t>DEDUCTION</w:t>
      </w:r>
      <w:r w:rsidR="001977D0">
        <w:rPr>
          <w:b/>
        </w:rPr>
        <w:t>S/</w:t>
      </w:r>
      <w:r>
        <w:rPr>
          <w:b/>
        </w:rPr>
        <w:t>REDUCTION</w:t>
      </w:r>
      <w:r w:rsidR="001977D0">
        <w:rPr>
          <w:b/>
        </w:rPr>
        <w:t>.</w:t>
      </w:r>
    </w:p>
    <w:p w14:paraId="6838323C" w14:textId="77777777" w:rsidR="002E68C4" w:rsidRDefault="002E68C4" w:rsidP="00EF1490">
      <w:pPr>
        <w:rPr>
          <w:b/>
        </w:rPr>
      </w:pPr>
    </w:p>
    <w:p w14:paraId="4EEC1D49" w14:textId="77777777" w:rsidR="00EF1490" w:rsidRPr="00EF1490" w:rsidRDefault="00EF1490" w:rsidP="00EF1490">
      <w:pPr>
        <w:rPr>
          <w:b/>
        </w:rPr>
      </w:pPr>
      <w:r w:rsidRPr="00EF1490">
        <w:rPr>
          <w:b/>
        </w:rPr>
        <w:t>Enrolling</w:t>
      </w:r>
      <w:r w:rsidR="00F17A1C">
        <w:rPr>
          <w:b/>
        </w:rPr>
        <w:t xml:space="preserve"> in FSA</w:t>
      </w:r>
      <w:r w:rsidR="00B46899">
        <w:rPr>
          <w:b/>
        </w:rPr>
        <w:t xml:space="preserve">, HSA </w:t>
      </w:r>
      <w:r w:rsidR="002537C5">
        <w:rPr>
          <w:b/>
        </w:rPr>
        <w:t>or DCAP</w:t>
      </w:r>
      <w:r w:rsidRPr="00EF1490">
        <w:rPr>
          <w:b/>
        </w:rPr>
        <w:t>:</w:t>
      </w:r>
    </w:p>
    <w:p w14:paraId="768202C6" w14:textId="77777777" w:rsidR="002638D4" w:rsidRDefault="007828E2" w:rsidP="00EF1490">
      <w:r w:rsidRPr="002638D4">
        <w:rPr>
          <w:b/>
          <w:bCs/>
        </w:rPr>
        <w:t xml:space="preserve">For </w:t>
      </w:r>
      <w:r w:rsidR="007A79CD" w:rsidRPr="002638D4">
        <w:rPr>
          <w:b/>
          <w:bCs/>
        </w:rPr>
        <w:t xml:space="preserve">full year </w:t>
      </w:r>
      <w:r w:rsidRPr="002638D4">
        <w:rPr>
          <w:b/>
          <w:bCs/>
        </w:rPr>
        <w:t>enrollment for full time employee</w:t>
      </w:r>
      <w:r>
        <w:t xml:space="preserve"> (24 payments</w:t>
      </w:r>
      <w:r w:rsidR="0041373D">
        <w:t xml:space="preserve"> (20 for FT faculty</w:t>
      </w:r>
      <w:r w:rsidR="000323E0">
        <w:t xml:space="preserve"> – 19 for PT faculty</w:t>
      </w:r>
      <w:r w:rsidR="00CE026A">
        <w:t>?</w:t>
      </w:r>
      <w:r w:rsidR="0041373D">
        <w:t>)</w:t>
      </w:r>
      <w:r w:rsidR="00C14BA3">
        <w:t xml:space="preserve">-Jan </w:t>
      </w:r>
      <w:r w:rsidR="00631AB9">
        <w:t>10</w:t>
      </w:r>
      <w:r w:rsidR="00C14BA3">
        <w:t xml:space="preserve"> through </w:t>
      </w:r>
      <w:r w:rsidR="00332510">
        <w:t>Dec</w:t>
      </w:r>
      <w:r w:rsidR="005D0A6C">
        <w:t xml:space="preserve"> </w:t>
      </w:r>
      <w:r w:rsidR="00631AB9">
        <w:t>25</w:t>
      </w:r>
      <w:r w:rsidR="007A79CD">
        <w:t xml:space="preserve"> pay dates (12B through 12A)</w:t>
      </w:r>
      <w:r w:rsidR="00EC7ABA">
        <w:t xml:space="preserve"> – Coverage Begin Date and Deduction Begin Date </w:t>
      </w:r>
      <w:r w:rsidR="007A79CD">
        <w:t xml:space="preserve">should be </w:t>
      </w:r>
      <w:r w:rsidR="002638D4">
        <w:rPr>
          <w:b/>
          <w:bCs/>
        </w:rPr>
        <w:t>12/17 or later, not to exceed 12/31</w:t>
      </w:r>
      <w:r w:rsidR="002638D4">
        <w:t>.</w:t>
      </w:r>
    </w:p>
    <w:p w14:paraId="1543440D" w14:textId="77777777" w:rsidR="002638D4" w:rsidRDefault="002638D4" w:rsidP="002638D4"/>
    <w:p w14:paraId="5096703A" w14:textId="77777777" w:rsidR="002638D4" w:rsidRDefault="002638D4" w:rsidP="002638D4">
      <w:r w:rsidRPr="007A79CD">
        <w:rPr>
          <w:b/>
          <w:bCs/>
        </w:rPr>
        <w:t>For current employees reenrolling</w:t>
      </w:r>
      <w:r>
        <w:t>, the system will auto term on 12/16 so we add the new enrollment on 12/17 or later, not to exceed 12/31.</w:t>
      </w:r>
    </w:p>
    <w:p w14:paraId="356A9A85" w14:textId="77777777" w:rsidR="002638D4" w:rsidRDefault="002638D4" w:rsidP="002638D4"/>
    <w:p w14:paraId="28B9172A" w14:textId="77777777" w:rsidR="003C2A37" w:rsidRDefault="002638D4" w:rsidP="002638D4">
      <w:r w:rsidRPr="002638D4">
        <w:rPr>
          <w:b/>
          <w:bCs/>
        </w:rPr>
        <w:t>For those with less than 24 payments</w:t>
      </w:r>
      <w:r>
        <w:t>, take the Annual Pledge/number of payments and put in the amount in Flat Deduction Amount Override – Optional.</w:t>
      </w:r>
      <w:r w:rsidR="003C2A37">
        <w:t xml:space="preserve"> </w:t>
      </w:r>
    </w:p>
    <w:p w14:paraId="0BA3EC60" w14:textId="77777777" w:rsidR="003C2A37" w:rsidRDefault="003C2A37" w:rsidP="002638D4"/>
    <w:p w14:paraId="2DFB9648" w14:textId="2AAFE5E9" w:rsidR="002638D4" w:rsidRPr="003C2A37" w:rsidRDefault="003C2A37" w:rsidP="002638D4">
      <w:pPr>
        <w:rPr>
          <w:b/>
          <w:bCs/>
          <w:color w:val="FF0000"/>
        </w:rPr>
      </w:pPr>
      <w:r w:rsidRPr="003C2A37">
        <w:rPr>
          <w:b/>
          <w:bCs/>
          <w:color w:val="FF0000"/>
        </w:rPr>
        <w:t>FOR FLAT DEDUCTION AMOUNT, ROUND UP ONE PENNY IF NO</w:t>
      </w:r>
      <w:r>
        <w:rPr>
          <w:b/>
          <w:bCs/>
          <w:color w:val="FF0000"/>
        </w:rPr>
        <w:t>T</w:t>
      </w:r>
      <w:r w:rsidRPr="003C2A37">
        <w:rPr>
          <w:b/>
          <w:bCs/>
          <w:color w:val="FF0000"/>
        </w:rPr>
        <w:t xml:space="preserve"> A WHOLE NUMBER (e.g., 3200/20=133.33 so round up to 133.34). Deduction will stop once Annual Pledge is met.</w:t>
      </w:r>
    </w:p>
    <w:p w14:paraId="52B3CE9A" w14:textId="77777777" w:rsidR="002638D4" w:rsidRDefault="002638D4" w:rsidP="00EF1490"/>
    <w:p w14:paraId="532C4C2A" w14:textId="74B15917" w:rsidR="007828E2" w:rsidRDefault="002638D4" w:rsidP="00EF1490">
      <w:r>
        <w:t>Y</w:t>
      </w:r>
      <w:r w:rsidR="00935277">
        <w:t xml:space="preserve">ou don’t have to </w:t>
      </w:r>
      <w:r w:rsidR="007828E2">
        <w:t>figure Flat Deduction Amount</w:t>
      </w:r>
      <w:r w:rsidR="00935277">
        <w:t>, however, I recommend it</w:t>
      </w:r>
      <w:r w:rsidR="00C956A9">
        <w:t xml:space="preserve"> in case there is a change in a person’s contract, the deduction will continue to be taken.</w:t>
      </w:r>
    </w:p>
    <w:p w14:paraId="5F60A8EE" w14:textId="77777777" w:rsidR="002E68C4" w:rsidRDefault="002E68C4" w:rsidP="00EF1490"/>
    <w:p w14:paraId="1A3D9D63" w14:textId="77777777" w:rsidR="002537C5" w:rsidRDefault="002537C5" w:rsidP="00EF1490">
      <w:bookmarkStart w:id="0" w:name="_Hlk98155937"/>
      <w:r>
        <w:t xml:space="preserve">Choose Plan Type (HSA, FSA </w:t>
      </w:r>
      <w:r w:rsidR="008C1F45">
        <w:t>[FSA</w:t>
      </w:r>
      <w:r w:rsidR="00755419">
        <w:t>, specify</w:t>
      </w:r>
      <w:r w:rsidR="008C1F45">
        <w:t xml:space="preserve"> regular </w:t>
      </w:r>
      <w:r w:rsidR="00755419">
        <w:t>or</w:t>
      </w:r>
      <w:r w:rsidR="008C1F45">
        <w:t xml:space="preserve"> limited purpose</w:t>
      </w:r>
      <w:r w:rsidR="00755419">
        <w:t xml:space="preserve"> (limited purpose is only for those with the CDHP medical plan</w:t>
      </w:r>
      <w:r w:rsidR="008C1F45">
        <w:t xml:space="preserve">] </w:t>
      </w:r>
      <w:r>
        <w:t xml:space="preserve">or DCAP), </w:t>
      </w:r>
      <w:r w:rsidR="007937A5">
        <w:t>f</w:t>
      </w:r>
      <w:r>
        <w:t>ill out Coverage, Save.</w:t>
      </w:r>
    </w:p>
    <w:bookmarkEnd w:id="0"/>
    <w:p w14:paraId="48CBA88B" w14:textId="77777777" w:rsidR="002537C5" w:rsidRDefault="002537C5" w:rsidP="00EF1490"/>
    <w:p w14:paraId="480DC492" w14:textId="77777777" w:rsidR="00483B0E" w:rsidRDefault="00483B0E" w:rsidP="00EF1490">
      <w:pPr>
        <w:rPr>
          <w:b/>
        </w:rPr>
      </w:pPr>
      <w:r w:rsidRPr="00483B0E">
        <w:rPr>
          <w:b/>
        </w:rPr>
        <w:t>Health Savings Account</w:t>
      </w:r>
    </w:p>
    <w:p w14:paraId="533AFA57" w14:textId="77777777" w:rsidR="00483B0E" w:rsidRPr="00483B0E" w:rsidRDefault="00483B0E" w:rsidP="00EF1490">
      <w:pPr>
        <w:rPr>
          <w:b/>
        </w:rPr>
      </w:pPr>
    </w:p>
    <w:p w14:paraId="42A2E707" w14:textId="4A97D438" w:rsidR="00417E19" w:rsidRDefault="00417E19" w:rsidP="003C2A37">
      <w:r w:rsidRPr="00417E19">
        <w:drawing>
          <wp:inline distT="0" distB="0" distL="0" distR="0" wp14:anchorId="58EEC7DB" wp14:editId="5A491865">
            <wp:extent cx="6629975" cy="4160881"/>
            <wp:effectExtent l="0" t="0" r="0" b="0"/>
            <wp:docPr id="361470231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470231" name="Picture 1" descr="A screenshot of a computer scree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29975" cy="4160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5500C" w14:textId="77777777" w:rsidR="00417E19" w:rsidRDefault="00417E19">
      <w:pPr>
        <w:spacing w:after="160" w:line="259" w:lineRule="auto"/>
      </w:pPr>
      <w:r>
        <w:br w:type="page"/>
      </w:r>
    </w:p>
    <w:p w14:paraId="5E930E48" w14:textId="77777777" w:rsidR="00116113" w:rsidRDefault="00116113" w:rsidP="003C2A37"/>
    <w:p w14:paraId="69029D04" w14:textId="649EFED4" w:rsidR="00A80503" w:rsidRDefault="00A80503" w:rsidP="00EF1490">
      <w:r>
        <w:t>The following Warning will happen. Click OK. Save.</w:t>
      </w:r>
    </w:p>
    <w:p w14:paraId="244E92D9" w14:textId="77777777" w:rsidR="00A80503" w:rsidRDefault="00A80503" w:rsidP="00EF1490"/>
    <w:p w14:paraId="756453FD" w14:textId="77777777" w:rsidR="00A80503" w:rsidRDefault="00A80503" w:rsidP="00EF1490">
      <w:r>
        <w:rPr>
          <w:noProof/>
        </w:rPr>
        <w:drawing>
          <wp:inline distT="0" distB="0" distL="0" distR="0" wp14:anchorId="7434BEAA" wp14:editId="26837060">
            <wp:extent cx="4556760" cy="755672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7548" cy="77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B8E40" w14:textId="77777777" w:rsidR="008B487C" w:rsidRDefault="008B487C" w:rsidP="008B487C"/>
    <w:p w14:paraId="5A6CEEBC" w14:textId="77777777" w:rsidR="00483B0E" w:rsidRPr="00483B0E" w:rsidRDefault="00483B0E" w:rsidP="00EF1490">
      <w:pPr>
        <w:rPr>
          <w:b/>
        </w:rPr>
      </w:pPr>
      <w:r w:rsidRPr="00483B0E">
        <w:rPr>
          <w:b/>
        </w:rPr>
        <w:t>Flexible Spending Accounts</w:t>
      </w:r>
    </w:p>
    <w:p w14:paraId="200F990F" w14:textId="77777777" w:rsidR="00483B0E" w:rsidRDefault="00483B0E" w:rsidP="00EF1490"/>
    <w:p w14:paraId="116FAA78" w14:textId="77777777" w:rsidR="008B487C" w:rsidRDefault="008B487C" w:rsidP="00EF1490">
      <w:r>
        <w:t>For Benefit Plan, use FSA01 with the regular FSA and FSA02 for the Limited Purpose FSA.</w:t>
      </w:r>
    </w:p>
    <w:p w14:paraId="03EB8527" w14:textId="77777777" w:rsidR="008B487C" w:rsidRDefault="008B487C" w:rsidP="00EF1490"/>
    <w:p w14:paraId="7D5FEE8C" w14:textId="74053CD3" w:rsidR="007828E2" w:rsidRDefault="00417E19" w:rsidP="00EF1490">
      <w:pPr>
        <w:rPr>
          <w:b/>
        </w:rPr>
      </w:pPr>
      <w:r>
        <w:rPr>
          <w:noProof/>
        </w:rPr>
        <w:drawing>
          <wp:inline distT="0" distB="0" distL="0" distR="0" wp14:anchorId="07FB6BC2" wp14:editId="4C1FD24A">
            <wp:extent cx="6706181" cy="4999153"/>
            <wp:effectExtent l="0" t="0" r="0" b="0"/>
            <wp:docPr id="4009409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94090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06181" cy="499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F78B4" w14:textId="77777777" w:rsidR="002E68C4" w:rsidRDefault="002E68C4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57D6775E" w14:textId="77777777" w:rsidR="00FE565F" w:rsidRPr="00F100F3" w:rsidRDefault="00FE565F" w:rsidP="00FE565F">
      <w:pPr>
        <w:rPr>
          <w:b/>
          <w:u w:val="single"/>
        </w:rPr>
      </w:pPr>
      <w:r w:rsidRPr="00F100F3">
        <w:rPr>
          <w:b/>
          <w:u w:val="single"/>
        </w:rPr>
        <w:lastRenderedPageBreak/>
        <w:t>Dependent Care</w:t>
      </w:r>
      <w:r>
        <w:rPr>
          <w:b/>
          <w:u w:val="single"/>
        </w:rPr>
        <w:t xml:space="preserve"> Assistance Program (DCAP)</w:t>
      </w:r>
    </w:p>
    <w:p w14:paraId="59AE3327" w14:textId="77777777" w:rsidR="00FE565F" w:rsidRDefault="00FE565F" w:rsidP="00FE565F"/>
    <w:p w14:paraId="0AED4F7D" w14:textId="77777777" w:rsidR="007937A5" w:rsidRDefault="007937A5" w:rsidP="007937A5">
      <w:r>
        <w:t>If adding FSA and DCAP, Include History and Add + or arrow over to the Plan Type, add + a row for coverage and fill out Coverage, Save.</w:t>
      </w:r>
    </w:p>
    <w:p w14:paraId="4D0F2C9A" w14:textId="77777777" w:rsidR="007937A5" w:rsidRDefault="007937A5" w:rsidP="00EF1490">
      <w:pPr>
        <w:rPr>
          <w:b/>
        </w:rPr>
      </w:pPr>
    </w:p>
    <w:p w14:paraId="5A2EE0A4" w14:textId="00F9D3A0" w:rsidR="007937A5" w:rsidRDefault="00417E19" w:rsidP="00EF1490">
      <w:pPr>
        <w:rPr>
          <w:b/>
        </w:rPr>
      </w:pPr>
      <w:r>
        <w:rPr>
          <w:noProof/>
        </w:rPr>
        <w:drawing>
          <wp:inline distT="0" distB="0" distL="0" distR="0" wp14:anchorId="0B38502F" wp14:editId="0201CA58">
            <wp:extent cx="6523285" cy="4130398"/>
            <wp:effectExtent l="0" t="0" r="0" b="3810"/>
            <wp:docPr id="155702952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02952" name="Picture 1" descr="A screenshot of a computer scree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23285" cy="4130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CE578" w14:textId="77777777" w:rsidR="007937A5" w:rsidRDefault="007937A5" w:rsidP="00EF1490">
      <w:pPr>
        <w:rPr>
          <w:b/>
        </w:rPr>
      </w:pPr>
    </w:p>
    <w:p w14:paraId="13AC0A08" w14:textId="77777777" w:rsidR="00CC3B8C" w:rsidRDefault="00CC3B8C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4A099BCA" w14:textId="77777777" w:rsidR="00EF1490" w:rsidRDefault="00EF1490" w:rsidP="00EF1490">
      <w:r w:rsidRPr="00EF1490">
        <w:rPr>
          <w:b/>
        </w:rPr>
        <w:lastRenderedPageBreak/>
        <w:t xml:space="preserve">Changing </w:t>
      </w:r>
      <w:r w:rsidR="00F17A1C">
        <w:rPr>
          <w:b/>
        </w:rPr>
        <w:t xml:space="preserve">FSA </w:t>
      </w:r>
      <w:r w:rsidRPr="00EF1490">
        <w:rPr>
          <w:b/>
        </w:rPr>
        <w:t>Amount</w:t>
      </w:r>
      <w:r w:rsidR="003972EE">
        <w:rPr>
          <w:b/>
        </w:rPr>
        <w:t xml:space="preserve"> (only allowed during an open enrollment)</w:t>
      </w:r>
      <w:r w:rsidRPr="00EF1490">
        <w:rPr>
          <w:b/>
        </w:rPr>
        <w:t>:</w:t>
      </w:r>
      <w:r w:rsidR="00C461B4">
        <w:rPr>
          <w:b/>
        </w:rPr>
        <w:t xml:space="preserve"> </w:t>
      </w:r>
      <w:r>
        <w:t xml:space="preserve">Add + a row, put the new Coverage Begin Date, Deduction Begin Date, the new Annual Pledge and figure the per check Flat Deduction Amount. In this case – </w:t>
      </w:r>
      <w:r w:rsidR="001A54AA">
        <w:t xml:space="preserve">1500 </w:t>
      </w:r>
      <w:r>
        <w:t>-</w:t>
      </w:r>
      <w:r w:rsidR="001A54AA">
        <w:t>208.35</w:t>
      </w:r>
      <w:r>
        <w:t xml:space="preserve"> already contributed</w:t>
      </w:r>
      <w:r w:rsidR="007828E2">
        <w:t xml:space="preserve"> = </w:t>
      </w:r>
      <w:r w:rsidR="001A54AA">
        <w:t>1291.65</w:t>
      </w:r>
      <w:r w:rsidR="007828E2">
        <w:t>/</w:t>
      </w:r>
      <w:r w:rsidR="001A54AA">
        <w:t>19 remaining</w:t>
      </w:r>
      <w:r w:rsidR="007828E2">
        <w:t xml:space="preserve"> payments = </w:t>
      </w:r>
      <w:r w:rsidR="001A54AA">
        <w:t>67.98,</w:t>
      </w:r>
      <w:r w:rsidR="00CB033F">
        <w:t xml:space="preserve"> Save.</w:t>
      </w:r>
    </w:p>
    <w:p w14:paraId="6DAA67C7" w14:textId="77777777" w:rsidR="007828E2" w:rsidRDefault="007828E2" w:rsidP="00EF1490"/>
    <w:p w14:paraId="3D5C1D80" w14:textId="12462C6E" w:rsidR="00EF1490" w:rsidRDefault="00417E19" w:rsidP="00EF1490">
      <w:r>
        <w:rPr>
          <w:noProof/>
        </w:rPr>
        <w:drawing>
          <wp:inline distT="0" distB="0" distL="0" distR="0" wp14:anchorId="2923243F" wp14:editId="27A28B27">
            <wp:extent cx="6858000" cy="4632325"/>
            <wp:effectExtent l="0" t="0" r="0" b="0"/>
            <wp:docPr id="58231683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316837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63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49A09" w14:textId="77777777" w:rsidR="00F17A1C" w:rsidRDefault="00F17A1C" w:rsidP="00EF1490"/>
    <w:p w14:paraId="09F5F947" w14:textId="77777777" w:rsidR="003130E3" w:rsidRDefault="003130E3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3C68E080" w14:textId="77777777" w:rsidR="00C461B4" w:rsidRDefault="00C461B4" w:rsidP="00C461B4">
      <w:r w:rsidRPr="00C461B4">
        <w:rPr>
          <w:b/>
        </w:rPr>
        <w:lastRenderedPageBreak/>
        <w:t>Changing HSA Amount:</w:t>
      </w:r>
      <w:r>
        <w:t xml:space="preserve"> Add + a row, put the new Coverage Begin Date, Deduction Begin Date, the new Annual Pledge and figure the per check Flat Deduction Amount. In this case, they wanted to </w:t>
      </w:r>
      <w:r w:rsidR="00023FD1">
        <w:t>de</w:t>
      </w:r>
      <w:r>
        <w:t>crease from $</w:t>
      </w:r>
      <w:r w:rsidR="00023FD1">
        <w:t>2942.92</w:t>
      </w:r>
      <w:r>
        <w:t xml:space="preserve"> to $</w:t>
      </w:r>
      <w:r w:rsidR="00023FD1">
        <w:t>2</w:t>
      </w:r>
      <w:r w:rsidR="00D76EFB">
        <w:t>000. $</w:t>
      </w:r>
      <w:r w:rsidR="00023FD1">
        <w:t>2000 - 613.97</w:t>
      </w:r>
      <w:r w:rsidR="00D76EFB">
        <w:t xml:space="preserve"> al</w:t>
      </w:r>
      <w:r>
        <w:t xml:space="preserve">ready contributed </w:t>
      </w:r>
      <w:r w:rsidR="00D76EFB">
        <w:t xml:space="preserve">= </w:t>
      </w:r>
      <w:r w:rsidR="00023FD1">
        <w:t>1386.03</w:t>
      </w:r>
      <w:r w:rsidR="00D76EFB">
        <w:t>/19</w:t>
      </w:r>
      <w:r>
        <w:t xml:space="preserve"> pay periods </w:t>
      </w:r>
      <w:r w:rsidR="00D76EFB">
        <w:t xml:space="preserve">remaining </w:t>
      </w:r>
      <w:r>
        <w:t>(</w:t>
      </w:r>
      <w:r w:rsidR="00D76EFB">
        <w:t>03A</w:t>
      </w:r>
      <w:r>
        <w:t xml:space="preserve"> through </w:t>
      </w:r>
      <w:r w:rsidR="00D76EFB">
        <w:t>12A</w:t>
      </w:r>
      <w:r>
        <w:t>) = $</w:t>
      </w:r>
      <w:r w:rsidR="00023FD1">
        <w:t>72.95</w:t>
      </w:r>
      <w:r w:rsidR="00D72CD7">
        <w:t>,</w:t>
      </w:r>
      <w:r>
        <w:t xml:space="preserve"> Save.</w:t>
      </w:r>
    </w:p>
    <w:p w14:paraId="1E7961D3" w14:textId="77777777" w:rsidR="00C461B4" w:rsidRDefault="00C461B4" w:rsidP="00EF1490"/>
    <w:p w14:paraId="31AA8E88" w14:textId="5662CCB6" w:rsidR="004D3AE9" w:rsidRDefault="000828C1" w:rsidP="00EF1490">
      <w:r>
        <w:rPr>
          <w:noProof/>
        </w:rPr>
        <w:drawing>
          <wp:inline distT="0" distB="0" distL="0" distR="0" wp14:anchorId="06291BBC" wp14:editId="5C7F7DF2">
            <wp:extent cx="6843353" cy="3856054"/>
            <wp:effectExtent l="0" t="0" r="0" b="0"/>
            <wp:docPr id="7614936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49361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43353" cy="385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AB7B1" w14:textId="77777777" w:rsidR="00D72CD7" w:rsidRDefault="00D72CD7" w:rsidP="00EF1490"/>
    <w:p w14:paraId="3CD5FBA9" w14:textId="77777777" w:rsidR="00D72CD7" w:rsidRDefault="00D72CD7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78244DB2" w14:textId="77777777" w:rsidR="00C956A9" w:rsidRDefault="00C956A9" w:rsidP="00EF1490">
      <w:r w:rsidRPr="00C956A9">
        <w:rPr>
          <w:b/>
        </w:rPr>
        <w:lastRenderedPageBreak/>
        <w:t>Terminating FSA or HSA:</w:t>
      </w:r>
      <w:r>
        <w:t xml:space="preserve"> </w:t>
      </w:r>
    </w:p>
    <w:p w14:paraId="23C5948F" w14:textId="77777777" w:rsidR="00C956A9" w:rsidRDefault="00C956A9" w:rsidP="00EF1490"/>
    <w:p w14:paraId="6DE10531" w14:textId="77777777" w:rsidR="00C956A9" w:rsidRPr="00C956A9" w:rsidRDefault="00C956A9" w:rsidP="00EF1490">
      <w:pPr>
        <w:rPr>
          <w:b/>
        </w:rPr>
      </w:pPr>
      <w:r w:rsidRPr="00C956A9">
        <w:rPr>
          <w:b/>
        </w:rPr>
        <w:t>Before Termination:</w:t>
      </w:r>
    </w:p>
    <w:p w14:paraId="6C91216F" w14:textId="77777777" w:rsidR="00C956A9" w:rsidRDefault="00C956A9" w:rsidP="00EF1490"/>
    <w:p w14:paraId="16BC8A40" w14:textId="77777777" w:rsidR="00C956A9" w:rsidRDefault="003972EE" w:rsidP="00EF1490">
      <w:r>
        <w:rPr>
          <w:noProof/>
        </w:rPr>
        <w:drawing>
          <wp:inline distT="0" distB="0" distL="0" distR="0" wp14:anchorId="4426A2B5" wp14:editId="193CC3F0">
            <wp:extent cx="6334664" cy="3573780"/>
            <wp:effectExtent l="0" t="0" r="9525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73169" cy="3595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07484" w14:textId="77777777" w:rsidR="006B2813" w:rsidRDefault="006B2813" w:rsidP="00EF1490"/>
    <w:p w14:paraId="4452DFCB" w14:textId="77777777" w:rsidR="00C956A9" w:rsidRDefault="00A014BD" w:rsidP="00EF1490">
      <w:r w:rsidRPr="00C1593B">
        <w:t>Add + a row</w:t>
      </w:r>
      <w:r>
        <w:t xml:space="preserve"> to Coverage</w:t>
      </w:r>
      <w:r w:rsidRPr="00C1593B">
        <w:t xml:space="preserve">, </w:t>
      </w:r>
      <w:r w:rsidRPr="00C842A7">
        <w:rPr>
          <w:color w:val="FF0000"/>
        </w:rPr>
        <w:t>put in the termination date</w:t>
      </w:r>
      <w:r w:rsidRPr="00C842A7">
        <w:rPr>
          <w:b/>
          <w:color w:val="FF0000"/>
        </w:rPr>
        <w:t xml:space="preserve"> </w:t>
      </w:r>
      <w:r w:rsidRPr="003F1D4E">
        <w:rPr>
          <w:b/>
        </w:rPr>
        <w:t>(You can’t put the 1</w:t>
      </w:r>
      <w:r w:rsidRPr="003F1D4E">
        <w:rPr>
          <w:b/>
          <w:vertAlign w:val="superscript"/>
        </w:rPr>
        <w:t xml:space="preserve">st </w:t>
      </w:r>
      <w:r w:rsidRPr="003F1D4E">
        <w:rPr>
          <w:b/>
        </w:rPr>
        <w:t xml:space="preserve"> of the next month because the benefit plan is SBO) </w:t>
      </w:r>
      <w:r w:rsidRPr="003F1D4E">
        <w:t>and Refresh. The screen will</w:t>
      </w:r>
      <w:r w:rsidRPr="00C1593B">
        <w:t xml:space="preserve"> update. Save</w:t>
      </w:r>
      <w:r>
        <w:t>. The system will automatically remove the Benefit Plan, Annual Pledge and Flat Deduction Amount. IF NO PLAN IS SELECTED, NO NEED TO DO ANYTHING</w:t>
      </w:r>
      <w:r w:rsidR="00CD2BA7">
        <w:t>.</w:t>
      </w:r>
      <w:r>
        <w:t xml:space="preserve"> </w:t>
      </w:r>
    </w:p>
    <w:p w14:paraId="3A60418B" w14:textId="77777777" w:rsidR="007C38D1" w:rsidRDefault="003972EE" w:rsidP="00EF1490">
      <w:r>
        <w:rPr>
          <w:noProof/>
        </w:rPr>
        <w:drawing>
          <wp:inline distT="0" distB="0" distL="0" distR="0" wp14:anchorId="4B357AEB" wp14:editId="5DB97411">
            <wp:extent cx="6492240" cy="3733800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F4053" w14:textId="77777777" w:rsidR="007C38D1" w:rsidRDefault="007C38D1" w:rsidP="00EF1490"/>
    <w:p w14:paraId="591366EC" w14:textId="77777777" w:rsidR="007C38D1" w:rsidRPr="00EF1490" w:rsidRDefault="007C38D1" w:rsidP="00EF1490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7C38D1" w:rsidRPr="00EF1490" w:rsidSect="007554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47B46" w14:textId="77777777" w:rsidR="00C461B4" w:rsidRDefault="00C461B4" w:rsidP="007828E2">
      <w:r>
        <w:separator/>
      </w:r>
    </w:p>
  </w:endnote>
  <w:endnote w:type="continuationSeparator" w:id="0">
    <w:p w14:paraId="3CC3B1E6" w14:textId="77777777" w:rsidR="00C461B4" w:rsidRDefault="00C461B4" w:rsidP="0078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F61AC" w14:textId="77777777" w:rsidR="00C461B4" w:rsidRDefault="00C461B4" w:rsidP="007828E2">
      <w:r>
        <w:separator/>
      </w:r>
    </w:p>
  </w:footnote>
  <w:footnote w:type="continuationSeparator" w:id="0">
    <w:p w14:paraId="20B651CF" w14:textId="77777777" w:rsidR="00C461B4" w:rsidRDefault="00C461B4" w:rsidP="00782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049650590">
    <w:abstractNumId w:val="7"/>
  </w:num>
  <w:num w:numId="2" w16cid:durableId="1561483098">
    <w:abstractNumId w:val="0"/>
  </w:num>
  <w:num w:numId="3" w16cid:durableId="1054156130">
    <w:abstractNumId w:val="2"/>
  </w:num>
  <w:num w:numId="4" w16cid:durableId="58134143">
    <w:abstractNumId w:val="5"/>
  </w:num>
  <w:num w:numId="5" w16cid:durableId="928083135">
    <w:abstractNumId w:val="3"/>
  </w:num>
  <w:num w:numId="6" w16cid:durableId="1406804239">
    <w:abstractNumId w:val="6"/>
  </w:num>
  <w:num w:numId="7" w16cid:durableId="593786721">
    <w:abstractNumId w:val="4"/>
  </w:num>
  <w:num w:numId="8" w16cid:durableId="1136921308">
    <w:abstractNumId w:val="1"/>
  </w:num>
  <w:num w:numId="9" w16cid:durableId="240216482">
    <w:abstractNumId w:val="8"/>
  </w:num>
  <w:num w:numId="10" w16cid:durableId="534385521">
    <w:abstractNumId w:val="8"/>
  </w:num>
  <w:num w:numId="11" w16cid:durableId="1838689517">
    <w:abstractNumId w:val="8"/>
  </w:num>
  <w:num w:numId="12" w16cid:durableId="52242811">
    <w:abstractNumId w:val="4"/>
  </w:num>
  <w:num w:numId="13" w16cid:durableId="493838101">
    <w:abstractNumId w:val="1"/>
  </w:num>
  <w:num w:numId="14" w16cid:durableId="546065487">
    <w:abstractNumId w:val="8"/>
  </w:num>
  <w:num w:numId="15" w16cid:durableId="389694999">
    <w:abstractNumId w:val="8"/>
  </w:num>
  <w:num w:numId="16" w16cid:durableId="25060701">
    <w:abstractNumId w:val="8"/>
  </w:num>
  <w:num w:numId="17" w16cid:durableId="170803359">
    <w:abstractNumId w:val="9"/>
  </w:num>
  <w:num w:numId="18" w16cid:durableId="1302419634">
    <w:abstractNumId w:val="4"/>
  </w:num>
  <w:num w:numId="19" w16cid:durableId="742988904">
    <w:abstractNumId w:val="1"/>
  </w:num>
  <w:num w:numId="20" w16cid:durableId="1323392194">
    <w:abstractNumId w:val="9"/>
  </w:num>
  <w:num w:numId="21" w16cid:durableId="56710388">
    <w:abstractNumId w:val="4"/>
  </w:num>
  <w:num w:numId="22" w16cid:durableId="1709990412">
    <w:abstractNumId w:val="4"/>
  </w:num>
  <w:num w:numId="23" w16cid:durableId="1752267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90"/>
    <w:rsid w:val="00023FD1"/>
    <w:rsid w:val="00026CF1"/>
    <w:rsid w:val="000323E0"/>
    <w:rsid w:val="0003468E"/>
    <w:rsid w:val="000828C1"/>
    <w:rsid w:val="00093DDE"/>
    <w:rsid w:val="00100E47"/>
    <w:rsid w:val="00116113"/>
    <w:rsid w:val="001358D9"/>
    <w:rsid w:val="00142AC8"/>
    <w:rsid w:val="00153B9C"/>
    <w:rsid w:val="001754BA"/>
    <w:rsid w:val="001977D0"/>
    <w:rsid w:val="001A54AA"/>
    <w:rsid w:val="001E4FFA"/>
    <w:rsid w:val="001F0D74"/>
    <w:rsid w:val="002435A1"/>
    <w:rsid w:val="002478CC"/>
    <w:rsid w:val="00252ACF"/>
    <w:rsid w:val="002537C5"/>
    <w:rsid w:val="002638D4"/>
    <w:rsid w:val="002662A9"/>
    <w:rsid w:val="002E68C4"/>
    <w:rsid w:val="00305450"/>
    <w:rsid w:val="003130E3"/>
    <w:rsid w:val="00324DB0"/>
    <w:rsid w:val="00332510"/>
    <w:rsid w:val="0035054D"/>
    <w:rsid w:val="00350643"/>
    <w:rsid w:val="0039046B"/>
    <w:rsid w:val="003972EE"/>
    <w:rsid w:val="003B4FCD"/>
    <w:rsid w:val="003C2A37"/>
    <w:rsid w:val="003D684B"/>
    <w:rsid w:val="0041373D"/>
    <w:rsid w:val="00416D31"/>
    <w:rsid w:val="00417E19"/>
    <w:rsid w:val="00464BBC"/>
    <w:rsid w:val="00483B0E"/>
    <w:rsid w:val="0049722B"/>
    <w:rsid w:val="004B160C"/>
    <w:rsid w:val="004D3AE9"/>
    <w:rsid w:val="004E4D9D"/>
    <w:rsid w:val="00503135"/>
    <w:rsid w:val="0050578E"/>
    <w:rsid w:val="00513779"/>
    <w:rsid w:val="00557E37"/>
    <w:rsid w:val="00563F36"/>
    <w:rsid w:val="005C1212"/>
    <w:rsid w:val="005D0A6C"/>
    <w:rsid w:val="0062654F"/>
    <w:rsid w:val="006314AC"/>
    <w:rsid w:val="00631AB9"/>
    <w:rsid w:val="006652B1"/>
    <w:rsid w:val="006A09D5"/>
    <w:rsid w:val="006B2813"/>
    <w:rsid w:val="006C5451"/>
    <w:rsid w:val="00755419"/>
    <w:rsid w:val="007622A8"/>
    <w:rsid w:val="007828E2"/>
    <w:rsid w:val="007937A5"/>
    <w:rsid w:val="007A79CD"/>
    <w:rsid w:val="007C38D1"/>
    <w:rsid w:val="007E2F41"/>
    <w:rsid w:val="00862A9A"/>
    <w:rsid w:val="008B487C"/>
    <w:rsid w:val="008C1F45"/>
    <w:rsid w:val="008E179A"/>
    <w:rsid w:val="008E6E22"/>
    <w:rsid w:val="00916A0F"/>
    <w:rsid w:val="00935277"/>
    <w:rsid w:val="00A014BD"/>
    <w:rsid w:val="00A3337D"/>
    <w:rsid w:val="00A63F14"/>
    <w:rsid w:val="00A80503"/>
    <w:rsid w:val="00A9435F"/>
    <w:rsid w:val="00A97A72"/>
    <w:rsid w:val="00AC5CDE"/>
    <w:rsid w:val="00AD1273"/>
    <w:rsid w:val="00AF42BA"/>
    <w:rsid w:val="00B16DA1"/>
    <w:rsid w:val="00B22D79"/>
    <w:rsid w:val="00B46899"/>
    <w:rsid w:val="00B5033D"/>
    <w:rsid w:val="00BC3AEC"/>
    <w:rsid w:val="00BD1EDE"/>
    <w:rsid w:val="00C02DC0"/>
    <w:rsid w:val="00C14BA3"/>
    <w:rsid w:val="00C24FAF"/>
    <w:rsid w:val="00C461B4"/>
    <w:rsid w:val="00C9190D"/>
    <w:rsid w:val="00C956A9"/>
    <w:rsid w:val="00CA1A37"/>
    <w:rsid w:val="00CB033F"/>
    <w:rsid w:val="00CC3B8C"/>
    <w:rsid w:val="00CC5283"/>
    <w:rsid w:val="00CD2BA7"/>
    <w:rsid w:val="00CE026A"/>
    <w:rsid w:val="00CF427A"/>
    <w:rsid w:val="00D720EE"/>
    <w:rsid w:val="00D72CD7"/>
    <w:rsid w:val="00D76EFB"/>
    <w:rsid w:val="00D86FCA"/>
    <w:rsid w:val="00DF4E65"/>
    <w:rsid w:val="00E02497"/>
    <w:rsid w:val="00E14050"/>
    <w:rsid w:val="00E51584"/>
    <w:rsid w:val="00E5489B"/>
    <w:rsid w:val="00E85B67"/>
    <w:rsid w:val="00E91BD4"/>
    <w:rsid w:val="00EC7ABA"/>
    <w:rsid w:val="00ED3FAD"/>
    <w:rsid w:val="00EF1490"/>
    <w:rsid w:val="00F12FB1"/>
    <w:rsid w:val="00F17A1C"/>
    <w:rsid w:val="00F2233E"/>
    <w:rsid w:val="00F33F01"/>
    <w:rsid w:val="00F4669E"/>
    <w:rsid w:val="00F533C4"/>
    <w:rsid w:val="00F72F5A"/>
    <w:rsid w:val="00F74E1E"/>
    <w:rsid w:val="00FA1BB2"/>
    <w:rsid w:val="00FA6634"/>
    <w:rsid w:val="00FA6DCF"/>
    <w:rsid w:val="00FA758E"/>
    <w:rsid w:val="00FB389D"/>
    <w:rsid w:val="00FB39D5"/>
    <w:rsid w:val="00FE1B09"/>
    <w:rsid w:val="00FE565F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22C18C88"/>
  <w15:chartTrackingRefBased/>
  <w15:docId w15:val="{A7932058-B1D8-42F9-B843-CA650CA2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F1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8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ctclinkreferencecenter.ctclink.us/m/79717/l/928075-9-2-enrolling-an-employee-in-spending-accounts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Tim Marker</cp:lastModifiedBy>
  <cp:revision>7</cp:revision>
  <dcterms:created xsi:type="dcterms:W3CDTF">2023-12-12T18:20:00Z</dcterms:created>
  <dcterms:modified xsi:type="dcterms:W3CDTF">2024-12-26T18:34:00Z</dcterms:modified>
</cp:coreProperties>
</file>