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84B" w:rsidRPr="00BF54E6" w:rsidRDefault="00BF54E6">
      <w:pPr>
        <w:rPr>
          <w:b/>
        </w:rPr>
      </w:pPr>
      <w:r w:rsidRPr="00BF54E6">
        <w:rPr>
          <w:b/>
        </w:rPr>
        <w:t>Transferring Student</w:t>
      </w:r>
      <w:r w:rsidR="00DD4A87">
        <w:rPr>
          <w:b/>
        </w:rPr>
        <w:t xml:space="preserve">, </w:t>
      </w:r>
      <w:r w:rsidRPr="00BF54E6">
        <w:rPr>
          <w:b/>
        </w:rPr>
        <w:t>Hourly Sick Leave from one Empl Record to Another</w:t>
      </w:r>
    </w:p>
    <w:p w:rsidR="00BF54E6" w:rsidRDefault="00BF54E6"/>
    <w:p w:rsidR="00BF54E6" w:rsidRDefault="00BF54E6" w:rsidP="00BF54E6">
      <w:bookmarkStart w:id="0" w:name="_Hlk101775315"/>
      <w:r>
        <w:t>First, if there is a pay group change in the same Job record - No need to transfer the balance. Sick leave accrual (SHL E 150) is same for both hourly and student employees.</w:t>
      </w:r>
    </w:p>
    <w:p w:rsidR="00BF54E6" w:rsidRDefault="00BF54E6" w:rsidP="00BF54E6"/>
    <w:p w:rsidR="00BF54E6" w:rsidRDefault="00BF54E6" w:rsidP="00BF54E6">
      <w:r>
        <w:t>If a different Empl Record was created</w:t>
      </w:r>
      <w:r w:rsidR="008908F4">
        <w:t xml:space="preserve"> for a</w:t>
      </w:r>
      <w:r>
        <w:t xml:space="preserve"> student </w:t>
      </w:r>
      <w:r w:rsidR="008908F4">
        <w:t xml:space="preserve">or </w:t>
      </w:r>
      <w:r>
        <w:t xml:space="preserve">hourly, </w:t>
      </w:r>
      <w:r w:rsidR="008908F4">
        <w:t xml:space="preserve">and the EE wants the noncompensable sick leave hours transferred so they can use them, It really easy…really </w:t>
      </w:r>
      <w:r w:rsidR="008908F4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8908F4">
        <w:t>.</w:t>
      </w:r>
    </w:p>
    <w:p w:rsidR="008908F4" w:rsidRDefault="008908F4" w:rsidP="00BF54E6"/>
    <w:p w:rsidR="008908F4" w:rsidRDefault="008908F4" w:rsidP="00BF54E6">
      <w:r>
        <w:t xml:space="preserve">This can be done from student or hourly to </w:t>
      </w:r>
      <w:r w:rsidRPr="0019126C">
        <w:rPr>
          <w:b/>
        </w:rPr>
        <w:t>NSL</w:t>
      </w:r>
      <w:r>
        <w:t xml:space="preserve"> if the person is hired as a classified employee (or exempt for that matter) as long as you have </w:t>
      </w:r>
      <w:r w:rsidR="0019126C" w:rsidRPr="0019126C">
        <w:rPr>
          <w:b/>
        </w:rPr>
        <w:t>NSL</w:t>
      </w:r>
      <w:r>
        <w:t xml:space="preserve"> added as a leave type to classified and exempt.</w:t>
      </w:r>
    </w:p>
    <w:p w:rsidR="00762780" w:rsidRDefault="00762780" w:rsidP="00BF54E6"/>
    <w:p w:rsidR="00762780" w:rsidRPr="0019126C" w:rsidRDefault="00762780" w:rsidP="00BF54E6">
      <w:pPr>
        <w:rPr>
          <w:b/>
        </w:rPr>
      </w:pPr>
      <w:bookmarkStart w:id="1" w:name="_Hlk101775480"/>
      <w:r w:rsidRPr="0019126C">
        <w:rPr>
          <w:b/>
        </w:rPr>
        <w:t xml:space="preserve">First, check the leave events and leave balances (subtract any </w:t>
      </w:r>
      <w:r w:rsidR="007A2B1F" w:rsidRPr="0019126C">
        <w:rPr>
          <w:b/>
        </w:rPr>
        <w:t>that haven’t been finalized)</w:t>
      </w:r>
      <w:r w:rsidR="0019126C" w:rsidRPr="0019126C">
        <w:rPr>
          <w:b/>
        </w:rPr>
        <w:t>.</w:t>
      </w:r>
    </w:p>
    <w:bookmarkEnd w:id="0"/>
    <w:bookmarkEnd w:id="1"/>
    <w:p w:rsidR="00F967CE" w:rsidRDefault="00F967CE" w:rsidP="00BF54E6"/>
    <w:p w:rsidR="008908F4" w:rsidRPr="00F967CE" w:rsidRDefault="0019126C" w:rsidP="00BF54E6">
      <w:pPr>
        <w:rPr>
          <w:b/>
        </w:rPr>
      </w:pPr>
      <w:r w:rsidRPr="00F967CE">
        <w:rPr>
          <w:b/>
          <w:highlight w:val="cyan"/>
        </w:rPr>
        <w:t>Balances</w:t>
      </w:r>
    </w:p>
    <w:p w:rsidR="007C47C1" w:rsidRDefault="007C47C1" w:rsidP="00BF54E6">
      <w:pPr>
        <w:rPr>
          <w:color w:val="4472C4" w:themeColor="accent1"/>
        </w:rPr>
      </w:pPr>
    </w:p>
    <w:p w:rsidR="0019126C" w:rsidRPr="007C47C1" w:rsidRDefault="0019126C" w:rsidP="00BF54E6">
      <w:pPr>
        <w:rPr>
          <w:color w:val="4472C4" w:themeColor="accent1"/>
        </w:rPr>
      </w:pPr>
      <w:bookmarkStart w:id="2" w:name="_Hlk101775586"/>
      <w:r w:rsidRPr="007C47C1">
        <w:rPr>
          <w:color w:val="4472C4" w:themeColor="accent1"/>
        </w:rPr>
        <w:t>Nav&gt;Workforce Administrator&gt;</w:t>
      </w:r>
      <w:r w:rsidR="007C47C1" w:rsidRPr="007C47C1">
        <w:rPr>
          <w:color w:val="4472C4" w:themeColor="accent1"/>
        </w:rPr>
        <w:t>Absence Administration Tile&gt;Review Absence Events and then Absence</w:t>
      </w:r>
    </w:p>
    <w:bookmarkEnd w:id="2"/>
    <w:p w:rsidR="007C47C1" w:rsidRPr="007C47C1" w:rsidRDefault="007C47C1" w:rsidP="007A2B1F"/>
    <w:p w:rsidR="007C47C1" w:rsidRDefault="007C47C1" w:rsidP="007A2B1F">
      <w:r>
        <w:t>Then adjust the balances.</w:t>
      </w:r>
    </w:p>
    <w:p w:rsidR="007C47C1" w:rsidRPr="007C47C1" w:rsidRDefault="007C47C1" w:rsidP="007A2B1F"/>
    <w:p w:rsidR="007A2B1F" w:rsidRPr="006F05FF" w:rsidRDefault="007A2B1F" w:rsidP="007A2B1F">
      <w:pPr>
        <w:rPr>
          <w:color w:val="4472C4" w:themeColor="accent1"/>
        </w:rPr>
      </w:pPr>
      <w:r w:rsidRPr="006F05FF">
        <w:rPr>
          <w:color w:val="4472C4" w:themeColor="accent1"/>
        </w:rPr>
        <w:t xml:space="preserve">Nav&gt;Global Payroll &amp; Absence </w:t>
      </w:r>
      <w:proofErr w:type="spellStart"/>
      <w:r w:rsidRPr="006F05FF">
        <w:rPr>
          <w:color w:val="4472C4" w:themeColor="accent1"/>
        </w:rPr>
        <w:t>Mgmt</w:t>
      </w:r>
      <w:proofErr w:type="spellEnd"/>
      <w:r w:rsidRPr="006F05FF">
        <w:rPr>
          <w:color w:val="4472C4" w:themeColor="accent1"/>
        </w:rPr>
        <w:t>&gt;Payee Data&gt;Adjust Balances&gt;Absences</w:t>
      </w:r>
    </w:p>
    <w:p w:rsidR="00762780" w:rsidRDefault="00762780" w:rsidP="00BF54E6"/>
    <w:p w:rsidR="00762780" w:rsidRDefault="00762780" w:rsidP="00BF54E6">
      <w:r>
        <w:t>Search for the employee.</w:t>
      </w:r>
    </w:p>
    <w:p w:rsidR="00762780" w:rsidRDefault="00762780" w:rsidP="00BF54E6"/>
    <w:p w:rsidR="00762780" w:rsidRDefault="00B7756E" w:rsidP="00BF54E6">
      <w:r>
        <w:rPr>
          <w:noProof/>
        </w:rPr>
        <w:drawing>
          <wp:inline distT="0" distB="0" distL="0" distR="0" wp14:anchorId="52954C34" wp14:editId="4893FDBD">
            <wp:extent cx="4557155" cy="477053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57155" cy="4770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2780" w:rsidRDefault="00762780" w:rsidP="00BF54E6"/>
    <w:p w:rsidR="007C47C1" w:rsidRDefault="007C47C1">
      <w:pPr>
        <w:spacing w:after="160" w:line="259" w:lineRule="auto"/>
      </w:pPr>
      <w:r>
        <w:br w:type="page"/>
      </w:r>
    </w:p>
    <w:p w:rsidR="007A2B1F" w:rsidRDefault="007A2B1F" w:rsidP="007A2B1F">
      <w:r>
        <w:lastRenderedPageBreak/>
        <w:t xml:space="preserve">In this example, I’m moving </w:t>
      </w:r>
      <w:r w:rsidRPr="00AA24CA">
        <w:rPr>
          <w:b/>
        </w:rPr>
        <w:t>SHL</w:t>
      </w:r>
      <w:r>
        <w:t xml:space="preserve"> from Empl Record 0</w:t>
      </w:r>
      <w:r w:rsidR="000716FC">
        <w:t xml:space="preserve"> to </w:t>
      </w:r>
      <w:r w:rsidR="00AA24CA" w:rsidRPr="00AA24CA">
        <w:rPr>
          <w:b/>
        </w:rPr>
        <w:t>NSL</w:t>
      </w:r>
      <w:r w:rsidR="00AA24CA">
        <w:t xml:space="preserve"> </w:t>
      </w:r>
      <w:r>
        <w:t xml:space="preserve">Empl Record </w:t>
      </w:r>
      <w:r w:rsidR="000716FC">
        <w:t>2</w:t>
      </w:r>
      <w:r>
        <w:t>.</w:t>
      </w:r>
    </w:p>
    <w:p w:rsidR="007A2B1F" w:rsidRDefault="007A2B1F" w:rsidP="007A2B1F"/>
    <w:p w:rsidR="00B7756E" w:rsidRDefault="007A2B1F" w:rsidP="007A2B1F">
      <w:r>
        <w:t>First, reduce the balance from Empl Record 0</w:t>
      </w:r>
      <w:r w:rsidR="000716FC">
        <w:t xml:space="preserve"> and </w:t>
      </w:r>
      <w:r>
        <w:t xml:space="preserve">add the balance in Empl Record </w:t>
      </w:r>
      <w:r w:rsidR="00AA24CA">
        <w:t>2</w:t>
      </w:r>
      <w:r>
        <w:t xml:space="preserve">. </w:t>
      </w:r>
      <w:bookmarkStart w:id="3" w:name="_Hlk101775700"/>
      <w:bookmarkStart w:id="4" w:name="_GoBack"/>
      <w:r w:rsidR="000716FC">
        <w:t>Use</w:t>
      </w:r>
      <w:r>
        <w:t xml:space="preserve"> the ENT Calendar </w:t>
      </w:r>
      <w:r w:rsidR="000716FC">
        <w:t>that will run next.</w:t>
      </w:r>
    </w:p>
    <w:bookmarkEnd w:id="3"/>
    <w:bookmarkEnd w:id="4"/>
    <w:p w:rsidR="000716FC" w:rsidRDefault="000716FC" w:rsidP="007A2B1F"/>
    <w:p w:rsidR="00B7756E" w:rsidRDefault="00B7756E" w:rsidP="007A2B1F">
      <w:r>
        <w:rPr>
          <w:noProof/>
        </w:rPr>
        <w:drawing>
          <wp:inline distT="0" distB="0" distL="0" distR="0" wp14:anchorId="30BF698D" wp14:editId="1B41C15E">
            <wp:extent cx="5806943" cy="685859"/>
            <wp:effectExtent l="0" t="0" r="381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06943" cy="685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2B1F" w:rsidRDefault="00B7756E" w:rsidP="007A2B1F">
      <w:r>
        <w:rPr>
          <w:noProof/>
        </w:rPr>
        <w:drawing>
          <wp:inline distT="0" distB="0" distL="0" distR="0" wp14:anchorId="4E2D4CE9" wp14:editId="180D946E">
            <wp:extent cx="5837426" cy="838273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37426" cy="838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2175" w:rsidRDefault="00202175" w:rsidP="007A2B1F"/>
    <w:p w:rsidR="009C004D" w:rsidRDefault="009C004D" w:rsidP="007A2B1F">
      <w:r>
        <w:t>Enter in the adjustment from Empl Record 0 (Element Name, Amount (-), Begin and End Dates, Comment if you choose, Save.</w:t>
      </w:r>
    </w:p>
    <w:p w:rsidR="009C004D" w:rsidRDefault="009C004D" w:rsidP="007A2B1F"/>
    <w:p w:rsidR="009C004D" w:rsidRDefault="000716FC" w:rsidP="007A2B1F">
      <w:r>
        <w:rPr>
          <w:noProof/>
        </w:rPr>
        <w:drawing>
          <wp:inline distT="0" distB="0" distL="0" distR="0" wp14:anchorId="122A2693" wp14:editId="6899E3B0">
            <wp:extent cx="6858000" cy="240220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402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004D" w:rsidRDefault="009C004D" w:rsidP="007A2B1F"/>
    <w:p w:rsidR="009C004D" w:rsidRDefault="009C004D" w:rsidP="007A2B1F">
      <w:r>
        <w:t xml:space="preserve">Return to Search and choose the same month ENT Calendar for Empl Record </w:t>
      </w:r>
      <w:r w:rsidR="00AA24CA">
        <w:t>2</w:t>
      </w:r>
      <w:r>
        <w:t>.</w:t>
      </w:r>
    </w:p>
    <w:p w:rsidR="009C004D" w:rsidRDefault="009C004D" w:rsidP="007A2B1F"/>
    <w:p w:rsidR="00AA24CA" w:rsidRDefault="00AA24CA" w:rsidP="007A2B1F">
      <w:r>
        <w:rPr>
          <w:noProof/>
        </w:rPr>
        <w:drawing>
          <wp:inline distT="0" distB="0" distL="0" distR="0" wp14:anchorId="3CDA3583" wp14:editId="7BFFF1BD">
            <wp:extent cx="5806943" cy="685859"/>
            <wp:effectExtent l="0" t="0" r="381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06943" cy="685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24CA" w:rsidRDefault="00AA24CA" w:rsidP="007A2B1F">
      <w:r>
        <w:rPr>
          <w:noProof/>
        </w:rPr>
        <w:drawing>
          <wp:inline distT="0" distB="0" distL="0" distR="0" wp14:anchorId="3547D3EE" wp14:editId="797EAF01">
            <wp:extent cx="5829805" cy="845893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29805" cy="845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16FC" w:rsidRDefault="000716FC" w:rsidP="007A2B1F"/>
    <w:p w:rsidR="009C004D" w:rsidRDefault="009C004D" w:rsidP="007A2B1F"/>
    <w:p w:rsidR="009C004D" w:rsidRDefault="009C004D" w:rsidP="007A2B1F"/>
    <w:p w:rsidR="007C47C1" w:rsidRDefault="007C47C1">
      <w:pPr>
        <w:spacing w:after="160" w:line="259" w:lineRule="auto"/>
      </w:pPr>
      <w:r>
        <w:br w:type="page"/>
      </w:r>
    </w:p>
    <w:p w:rsidR="009C004D" w:rsidRDefault="009C004D" w:rsidP="009C004D">
      <w:r>
        <w:lastRenderedPageBreak/>
        <w:t>Enter in the adjustment from Empl Record 1 (Element Name, Amount (+), Begin and End Dates, Comment if you choose, Save.</w:t>
      </w:r>
    </w:p>
    <w:p w:rsidR="009C004D" w:rsidRDefault="009C004D" w:rsidP="007A2B1F"/>
    <w:p w:rsidR="009C004D" w:rsidRDefault="00AA24CA" w:rsidP="007A2B1F">
      <w:r>
        <w:rPr>
          <w:noProof/>
        </w:rPr>
        <w:drawing>
          <wp:inline distT="0" distB="0" distL="0" distR="0" wp14:anchorId="347286C3" wp14:editId="1C5D0490">
            <wp:extent cx="6858000" cy="221551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215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004D" w:rsidRDefault="009C004D" w:rsidP="007A2B1F"/>
    <w:p w:rsidR="007C47C1" w:rsidRDefault="007C47C1" w:rsidP="007C47C1">
      <w:r>
        <w:t xml:space="preserve">During the absence recalculation process, the system will reduce the balance in Empl Record 0 and add the balance to Empl Record </w:t>
      </w:r>
      <w:r w:rsidR="00AA24CA">
        <w:t>2</w:t>
      </w:r>
      <w:r>
        <w:t>.</w:t>
      </w:r>
    </w:p>
    <w:p w:rsidR="007C47C1" w:rsidRDefault="007C47C1" w:rsidP="007C47C1"/>
    <w:p w:rsidR="009C004D" w:rsidRDefault="009C004D" w:rsidP="007A2B1F">
      <w:r>
        <w:t xml:space="preserve">That’s it!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9C004D" w:rsidSect="00B7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126C" w:rsidRDefault="0019126C" w:rsidP="00FE5C30">
      <w:r>
        <w:separator/>
      </w:r>
    </w:p>
  </w:endnote>
  <w:endnote w:type="continuationSeparator" w:id="0">
    <w:p w:rsidR="0019126C" w:rsidRDefault="0019126C" w:rsidP="00FE5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126C" w:rsidRDefault="0019126C" w:rsidP="00FE5C30">
      <w:r>
        <w:separator/>
      </w:r>
    </w:p>
  </w:footnote>
  <w:footnote w:type="continuationSeparator" w:id="0">
    <w:p w:rsidR="0019126C" w:rsidRDefault="0019126C" w:rsidP="00FE5C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E01B4"/>
    <w:multiLevelType w:val="hybridMultilevel"/>
    <w:tmpl w:val="7E4EF5CE"/>
    <w:lvl w:ilvl="0" w:tplc="95928846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62F8A"/>
    <w:multiLevelType w:val="hybridMultilevel"/>
    <w:tmpl w:val="A740D644"/>
    <w:lvl w:ilvl="0" w:tplc="168A0E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ADE4AA42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8270F"/>
    <w:multiLevelType w:val="multilevel"/>
    <w:tmpl w:val="3F921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1DF0DF9"/>
    <w:multiLevelType w:val="multilevel"/>
    <w:tmpl w:val="6C268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C043FC9"/>
    <w:multiLevelType w:val="hybridMultilevel"/>
    <w:tmpl w:val="EBC0B5C8"/>
    <w:lvl w:ilvl="0" w:tplc="23A6133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E82F4D"/>
    <w:multiLevelType w:val="hybridMultilevel"/>
    <w:tmpl w:val="6C38F7E4"/>
    <w:lvl w:ilvl="0" w:tplc="90DE20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5A3F6A"/>
    <w:multiLevelType w:val="hybridMultilevel"/>
    <w:tmpl w:val="50F63CBA"/>
    <w:lvl w:ilvl="0" w:tplc="06380D52">
      <w:start w:val="1"/>
      <w:numFmt w:val="lowerLetter"/>
      <w:lvlText w:val="%1."/>
      <w:lvlJc w:val="left"/>
      <w:pPr>
        <w:ind w:left="720" w:hanging="360"/>
      </w:pPr>
    </w:lvl>
    <w:lvl w:ilvl="1" w:tplc="2F66D8D2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F3F83"/>
    <w:multiLevelType w:val="hybridMultilevel"/>
    <w:tmpl w:val="623274FC"/>
    <w:lvl w:ilvl="0" w:tplc="6024E18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B2A43C1"/>
    <w:multiLevelType w:val="hybridMultilevel"/>
    <w:tmpl w:val="2C8A352C"/>
    <w:lvl w:ilvl="0" w:tplc="51467522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60915C26"/>
    <w:multiLevelType w:val="hybridMultilevel"/>
    <w:tmpl w:val="93EA0324"/>
    <w:lvl w:ilvl="0" w:tplc="C4D23F40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1"/>
  </w:num>
  <w:num w:numId="9">
    <w:abstractNumId w:val="8"/>
  </w:num>
  <w:num w:numId="10">
    <w:abstractNumId w:val="8"/>
  </w:num>
  <w:num w:numId="11">
    <w:abstractNumId w:val="8"/>
  </w:num>
  <w:num w:numId="12">
    <w:abstractNumId w:val="4"/>
  </w:num>
  <w:num w:numId="13">
    <w:abstractNumId w:val="1"/>
  </w:num>
  <w:num w:numId="14">
    <w:abstractNumId w:val="8"/>
  </w:num>
  <w:num w:numId="15">
    <w:abstractNumId w:val="8"/>
  </w:num>
  <w:num w:numId="16">
    <w:abstractNumId w:val="8"/>
  </w:num>
  <w:num w:numId="17">
    <w:abstractNumId w:val="9"/>
  </w:num>
  <w:num w:numId="18">
    <w:abstractNumId w:val="4"/>
  </w:num>
  <w:num w:numId="19">
    <w:abstractNumId w:val="1"/>
  </w:num>
  <w:num w:numId="20">
    <w:abstractNumId w:val="9"/>
  </w:num>
  <w:num w:numId="21">
    <w:abstractNumId w:val="4"/>
  </w:num>
  <w:num w:numId="22">
    <w:abstractNumId w:val="4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4E6"/>
    <w:rsid w:val="00026CF1"/>
    <w:rsid w:val="000716FC"/>
    <w:rsid w:val="00093DDE"/>
    <w:rsid w:val="00100E47"/>
    <w:rsid w:val="00142AC8"/>
    <w:rsid w:val="001754BA"/>
    <w:rsid w:val="0019126C"/>
    <w:rsid w:val="001E4FFA"/>
    <w:rsid w:val="001F0D74"/>
    <w:rsid w:val="00202175"/>
    <w:rsid w:val="002435A1"/>
    <w:rsid w:val="002478CC"/>
    <w:rsid w:val="00252ACF"/>
    <w:rsid w:val="002662A9"/>
    <w:rsid w:val="00305450"/>
    <w:rsid w:val="00324DB0"/>
    <w:rsid w:val="0035054D"/>
    <w:rsid w:val="0039046B"/>
    <w:rsid w:val="003B4FCD"/>
    <w:rsid w:val="003D1B55"/>
    <w:rsid w:val="003D684B"/>
    <w:rsid w:val="00464BBC"/>
    <w:rsid w:val="0049722B"/>
    <w:rsid w:val="004B160C"/>
    <w:rsid w:val="004E4D9D"/>
    <w:rsid w:val="00503135"/>
    <w:rsid w:val="0050578E"/>
    <w:rsid w:val="00513779"/>
    <w:rsid w:val="00557E37"/>
    <w:rsid w:val="00563F36"/>
    <w:rsid w:val="005C1212"/>
    <w:rsid w:val="006314AC"/>
    <w:rsid w:val="006652B1"/>
    <w:rsid w:val="006A09D5"/>
    <w:rsid w:val="00762780"/>
    <w:rsid w:val="007A2B1F"/>
    <w:rsid w:val="007B35E6"/>
    <w:rsid w:val="007C47C1"/>
    <w:rsid w:val="00862A9A"/>
    <w:rsid w:val="008908F4"/>
    <w:rsid w:val="00916A0F"/>
    <w:rsid w:val="009C004D"/>
    <w:rsid w:val="00A3337D"/>
    <w:rsid w:val="00A6039C"/>
    <w:rsid w:val="00A63F14"/>
    <w:rsid w:val="00AA24CA"/>
    <w:rsid w:val="00AD1273"/>
    <w:rsid w:val="00AF42BA"/>
    <w:rsid w:val="00B5033D"/>
    <w:rsid w:val="00B7756E"/>
    <w:rsid w:val="00BC3AEC"/>
    <w:rsid w:val="00BD1EDE"/>
    <w:rsid w:val="00BF54E6"/>
    <w:rsid w:val="00C02DC0"/>
    <w:rsid w:val="00C24FAF"/>
    <w:rsid w:val="00CC5283"/>
    <w:rsid w:val="00CF427A"/>
    <w:rsid w:val="00D720EE"/>
    <w:rsid w:val="00DD4A87"/>
    <w:rsid w:val="00DF4E65"/>
    <w:rsid w:val="00E02497"/>
    <w:rsid w:val="00E14050"/>
    <w:rsid w:val="00E51584"/>
    <w:rsid w:val="00E5489B"/>
    <w:rsid w:val="00E85B67"/>
    <w:rsid w:val="00E91BD4"/>
    <w:rsid w:val="00ED3FAD"/>
    <w:rsid w:val="00F12FB1"/>
    <w:rsid w:val="00F2233E"/>
    <w:rsid w:val="00F33F01"/>
    <w:rsid w:val="00F4669E"/>
    <w:rsid w:val="00F533C4"/>
    <w:rsid w:val="00F72F5A"/>
    <w:rsid w:val="00F74E1E"/>
    <w:rsid w:val="00F967CE"/>
    <w:rsid w:val="00FA6634"/>
    <w:rsid w:val="00FA6DCF"/>
    <w:rsid w:val="00FA758E"/>
    <w:rsid w:val="00FB389D"/>
    <w:rsid w:val="00FB39D5"/>
    <w:rsid w:val="00FE1B09"/>
    <w:rsid w:val="00FE5C30"/>
    <w:rsid w:val="00FE7108"/>
    <w:rsid w:val="00FF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42D7862"/>
  <w15:chartTrackingRefBased/>
  <w15:docId w15:val="{64DC3299-FFC9-4BBF-AD45-C6942F615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0E47"/>
    <w:pPr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autoRedefine/>
    <w:qFormat/>
    <w:rsid w:val="00E91BD4"/>
    <w:pPr>
      <w:keepNext/>
      <w:tabs>
        <w:tab w:val="left" w:pos="1080"/>
      </w:tabs>
      <w:spacing w:after="120"/>
      <w:ind w:left="1080" w:hanging="1080"/>
      <w:outlineLvl w:val="0"/>
    </w:pPr>
    <w:rPr>
      <w:rFonts w:cstheme="minorBidi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252ACF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</w:rPr>
  </w:style>
  <w:style w:type="paragraph" w:styleId="Heading3">
    <w:name w:val="heading 3"/>
    <w:basedOn w:val="Normal"/>
    <w:next w:val="Normal"/>
    <w:link w:val="Heading3Char"/>
    <w:qFormat/>
    <w:rsid w:val="00252ACF"/>
    <w:pPr>
      <w:tabs>
        <w:tab w:val="left" w:pos="720"/>
      </w:tabs>
      <w:spacing w:after="120"/>
      <w:ind w:left="720" w:hanging="360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252ACF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252ACF"/>
    <w:pPr>
      <w:tabs>
        <w:tab w:val="left" w:pos="1440"/>
      </w:tabs>
      <w:ind w:left="1440" w:hanging="360"/>
      <w:outlineLvl w:val="4"/>
    </w:pPr>
  </w:style>
  <w:style w:type="paragraph" w:styleId="Heading6">
    <w:name w:val="heading 6"/>
    <w:basedOn w:val="Heading5"/>
    <w:next w:val="Normal"/>
    <w:link w:val="Heading6Char"/>
    <w:unhideWhenUsed/>
    <w:qFormat/>
    <w:rsid w:val="00305450"/>
    <w:pPr>
      <w:tabs>
        <w:tab w:val="clear" w:pos="1440"/>
        <w:tab w:val="left" w:pos="1800"/>
      </w:tabs>
      <w:spacing w:after="120"/>
      <w:ind w:left="1800"/>
      <w:outlineLvl w:val="5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252ACF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252A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252ACF"/>
    <w:rPr>
      <w:rFonts w:ascii="Tahoma" w:eastAsiaTheme="minorHAnsi" w:hAnsi="Tahoma" w:cs="Tahoma"/>
      <w:sz w:val="16"/>
      <w:szCs w:val="16"/>
    </w:rPr>
  </w:style>
  <w:style w:type="paragraph" w:styleId="BlockText">
    <w:name w:val="Block Text"/>
    <w:basedOn w:val="Normal"/>
    <w:rsid w:val="00252ACF"/>
    <w:pPr>
      <w:spacing w:after="120"/>
      <w:ind w:left="1440" w:right="1440"/>
    </w:pPr>
  </w:style>
  <w:style w:type="paragraph" w:customStyle="1" w:styleId="Blockquote">
    <w:name w:val="Blockquote"/>
    <w:basedOn w:val="Normal"/>
    <w:rsid w:val="00252ACF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F4669E"/>
    <w:pPr>
      <w:widowControl w:val="0"/>
      <w:tabs>
        <w:tab w:val="left" w:pos="820"/>
      </w:tabs>
      <w:spacing w:after="120"/>
      <w:ind w:right="418"/>
    </w:pPr>
    <w:rPr>
      <w:rFonts w:cstheme="minorBidi"/>
    </w:rPr>
  </w:style>
  <w:style w:type="character" w:customStyle="1" w:styleId="BodyTextChar">
    <w:name w:val="Body Text Char"/>
    <w:link w:val="BodyText"/>
    <w:rsid w:val="00F4669E"/>
    <w:rPr>
      <w:rFonts w:ascii="Arial" w:hAnsi="Arial"/>
    </w:rPr>
  </w:style>
  <w:style w:type="paragraph" w:customStyle="1" w:styleId="BodyText25Italic">
    <w:name w:val="Body Text .25&quot; Italic"/>
    <w:basedOn w:val="BodyText"/>
    <w:next w:val="BodyText"/>
    <w:rsid w:val="00252ACF"/>
    <w:rPr>
      <w:i/>
      <w:iCs/>
    </w:rPr>
  </w:style>
  <w:style w:type="paragraph" w:customStyle="1" w:styleId="BodyTextItalic">
    <w:name w:val="Body Text + Italic"/>
    <w:basedOn w:val="BodyText"/>
    <w:rsid w:val="00252ACF"/>
    <w:rPr>
      <w:i/>
      <w:iCs/>
    </w:rPr>
  </w:style>
  <w:style w:type="paragraph" w:customStyle="1" w:styleId="BodyTextItalicBOT">
    <w:name w:val="Body Text + Italic BOT"/>
    <w:next w:val="BodyText"/>
    <w:qFormat/>
    <w:rsid w:val="00252ACF"/>
    <w:rPr>
      <w:rFonts w:ascii="Arial" w:hAnsi="Arial"/>
      <w:i/>
    </w:rPr>
  </w:style>
  <w:style w:type="paragraph" w:customStyle="1" w:styleId="BodyText025">
    <w:name w:val="Body Text 0.25&quot;"/>
    <w:basedOn w:val="Normal"/>
    <w:autoRedefine/>
    <w:rsid w:val="00252ACF"/>
    <w:pPr>
      <w:spacing w:after="120"/>
      <w:ind w:left="360"/>
    </w:pPr>
  </w:style>
  <w:style w:type="paragraph" w:customStyle="1" w:styleId="BodyText05">
    <w:name w:val="Body Text 0.5&quot;"/>
    <w:basedOn w:val="BodyText"/>
    <w:autoRedefine/>
    <w:qFormat/>
    <w:rsid w:val="00252ACF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252ACF"/>
    <w:pPr>
      <w:ind w:left="1080"/>
    </w:pPr>
  </w:style>
  <w:style w:type="character" w:customStyle="1" w:styleId="Heading1Char">
    <w:name w:val="Heading 1 Char"/>
    <w:link w:val="Heading1"/>
    <w:rsid w:val="00E91BD4"/>
    <w:rPr>
      <w:rFonts w:ascii="Arial" w:hAnsi="Arial"/>
      <w:b/>
      <w:sz w:val="28"/>
    </w:rPr>
  </w:style>
  <w:style w:type="character" w:customStyle="1" w:styleId="Heading4Char">
    <w:name w:val="Heading 4 Char"/>
    <w:link w:val="Heading4"/>
    <w:rsid w:val="00252ACF"/>
    <w:rPr>
      <w:rFonts w:ascii="Arial" w:eastAsiaTheme="minorHAnsi" w:hAnsi="Arial"/>
    </w:rPr>
  </w:style>
  <w:style w:type="character" w:customStyle="1" w:styleId="Heading2Char">
    <w:name w:val="Heading 2 Char"/>
    <w:link w:val="Heading2"/>
    <w:rsid w:val="00252ACF"/>
    <w:rPr>
      <w:rFonts w:ascii="Arial" w:eastAsia="MS Mincho" w:hAnsi="Arial"/>
      <w:b/>
    </w:rPr>
  </w:style>
  <w:style w:type="paragraph" w:customStyle="1" w:styleId="BodyTextPolicyContact">
    <w:name w:val="Body Text Policy Contact"/>
    <w:basedOn w:val="Normal"/>
    <w:qFormat/>
    <w:rsid w:val="00252ACF"/>
    <w:pPr>
      <w:spacing w:before="120"/>
    </w:pPr>
  </w:style>
  <w:style w:type="character" w:styleId="CommentReference">
    <w:name w:val="annotation reference"/>
    <w:rsid w:val="00252AC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52ACF"/>
  </w:style>
  <w:style w:type="character" w:customStyle="1" w:styleId="CommentTextChar">
    <w:name w:val="Comment Text Char"/>
    <w:link w:val="CommentText"/>
    <w:semiHidden/>
    <w:rsid w:val="00252ACF"/>
    <w:rPr>
      <w:rFonts w:ascii="Arial" w:eastAsiaTheme="minorHAnsi" w:hAnsi="Arial"/>
    </w:rPr>
  </w:style>
  <w:style w:type="character" w:customStyle="1" w:styleId="Heading3Char">
    <w:name w:val="Heading 3 Char"/>
    <w:link w:val="Heading3"/>
    <w:rsid w:val="00252ACF"/>
    <w:rPr>
      <w:rFonts w:ascii="Arial" w:eastAsiaTheme="minorHAnsi" w:hAnsi="Arial"/>
    </w:rPr>
  </w:style>
  <w:style w:type="paragraph" w:customStyle="1" w:styleId="CommentSubject1">
    <w:name w:val="Comment Subject1"/>
    <w:basedOn w:val="CommentText"/>
    <w:next w:val="CommentText"/>
    <w:link w:val="CommentSubjectChar"/>
    <w:rsid w:val="00252ACF"/>
    <w:rPr>
      <w:b/>
      <w:bCs/>
    </w:rPr>
  </w:style>
  <w:style w:type="character" w:customStyle="1" w:styleId="CommentSubjectChar">
    <w:name w:val="Comment Subject Char"/>
    <w:link w:val="CommentSubject1"/>
    <w:rsid w:val="00252ACF"/>
    <w:rPr>
      <w:rFonts w:ascii="Arial" w:eastAsiaTheme="minorHAnsi" w:hAnsi="Arial"/>
      <w:b/>
      <w:bCs/>
    </w:rPr>
  </w:style>
  <w:style w:type="paragraph" w:styleId="EnvelopeAddress">
    <w:name w:val="envelope address"/>
    <w:basedOn w:val="Normal"/>
    <w:rsid w:val="00557E37"/>
    <w:pPr>
      <w:framePr w:w="7920" w:h="1980" w:hRule="exact" w:hSpace="180" w:wrap="auto" w:hAnchor="page" w:xAlign="center" w:yAlign="bottom"/>
      <w:ind w:left="2880"/>
    </w:pPr>
    <w:rPr>
      <w:rFonts w:cstheme="majorBidi"/>
      <w:caps/>
      <w:sz w:val="24"/>
      <w:szCs w:val="24"/>
    </w:rPr>
  </w:style>
  <w:style w:type="character" w:customStyle="1" w:styleId="Heading5Char">
    <w:name w:val="Heading 5 Char"/>
    <w:link w:val="Heading5"/>
    <w:rsid w:val="00252ACF"/>
    <w:rPr>
      <w:rFonts w:ascii="Arial" w:eastAsiaTheme="minorHAnsi" w:hAnsi="Arial"/>
    </w:rPr>
  </w:style>
  <w:style w:type="character" w:styleId="FollowedHyperlink">
    <w:name w:val="FollowedHyperlink"/>
    <w:rsid w:val="00252ACF"/>
    <w:rPr>
      <w:color w:val="800080"/>
      <w:u w:val="single"/>
    </w:rPr>
  </w:style>
  <w:style w:type="paragraph" w:styleId="Footer">
    <w:name w:val="footer"/>
    <w:basedOn w:val="Normal"/>
    <w:link w:val="FooterChar"/>
    <w:rsid w:val="00252AC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252ACF"/>
    <w:rPr>
      <w:rFonts w:ascii="Arial" w:eastAsiaTheme="minorHAnsi" w:hAnsi="Arial"/>
    </w:rPr>
  </w:style>
  <w:style w:type="paragraph" w:styleId="Header">
    <w:name w:val="header"/>
    <w:basedOn w:val="Normal"/>
    <w:link w:val="HeaderChar"/>
    <w:rsid w:val="00252AC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252ACF"/>
    <w:rPr>
      <w:rFonts w:ascii="Arial" w:eastAsiaTheme="minorHAnsi" w:hAnsi="Arial"/>
    </w:rPr>
  </w:style>
  <w:style w:type="paragraph" w:styleId="HTMLPreformatted">
    <w:name w:val="HTML Preformatted"/>
    <w:basedOn w:val="Normal"/>
    <w:link w:val="HTMLPreformattedChar"/>
    <w:rsid w:val="00252ACF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252ACF"/>
    <w:rPr>
      <w:rFonts w:ascii="Courier New" w:eastAsiaTheme="minorHAnsi" w:hAnsi="Courier New" w:cs="Courier New"/>
    </w:rPr>
  </w:style>
  <w:style w:type="character" w:styleId="Hyperlink">
    <w:name w:val="Hyperlink"/>
    <w:rsid w:val="00252A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52ACF"/>
    <w:pPr>
      <w:ind w:left="720"/>
    </w:pPr>
  </w:style>
  <w:style w:type="paragraph" w:styleId="NormalWeb">
    <w:name w:val="Normal (Web)"/>
    <w:basedOn w:val="Normal"/>
    <w:autoRedefine/>
    <w:rsid w:val="00252ACF"/>
  </w:style>
  <w:style w:type="paragraph" w:styleId="PlainText">
    <w:name w:val="Plain Text"/>
    <w:basedOn w:val="Normal"/>
    <w:link w:val="PlainTextChar"/>
    <w:rsid w:val="00252ACF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252ACF"/>
    <w:rPr>
      <w:rFonts w:ascii="Courier New" w:eastAsiaTheme="minorHAnsi" w:hAnsi="Courier New" w:cs="Courier New"/>
    </w:rPr>
  </w:style>
  <w:style w:type="paragraph" w:customStyle="1" w:styleId="RelatedPP">
    <w:name w:val="Related P &amp; P"/>
    <w:basedOn w:val="Normal"/>
    <w:next w:val="BodyText"/>
    <w:qFormat/>
    <w:rsid w:val="00252ACF"/>
    <w:pPr>
      <w:spacing w:before="120" w:after="120"/>
    </w:pPr>
    <w:rPr>
      <w:b/>
    </w:rPr>
  </w:style>
  <w:style w:type="character" w:styleId="Strong">
    <w:name w:val="Strong"/>
    <w:qFormat/>
    <w:rsid w:val="00252ACF"/>
    <w:rPr>
      <w:b/>
      <w:bCs/>
    </w:rPr>
  </w:style>
  <w:style w:type="paragraph" w:styleId="Title">
    <w:name w:val="Title"/>
    <w:basedOn w:val="Normal"/>
    <w:link w:val="TitleChar"/>
    <w:qFormat/>
    <w:rsid w:val="00563F36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Heading6Char">
    <w:name w:val="Heading 6 Char"/>
    <w:link w:val="Heading6"/>
    <w:rsid w:val="00305450"/>
    <w:rPr>
      <w:rFonts w:ascii="Arial" w:eastAsia="Times New Roman" w:hAnsi="Arial" w:cs="Times New Roman"/>
      <w:szCs w:val="20"/>
    </w:rPr>
  </w:style>
  <w:style w:type="character" w:customStyle="1" w:styleId="TitleChar">
    <w:name w:val="Title Char"/>
    <w:link w:val="Title"/>
    <w:rsid w:val="00563F36"/>
    <w:rPr>
      <w:rFonts w:ascii="Arial" w:hAnsi="Arial" w:cs="Arial"/>
      <w:b/>
      <w:bCs/>
      <w:kern w:val="28"/>
      <w:sz w:val="32"/>
      <w:szCs w:val="32"/>
    </w:rPr>
  </w:style>
  <w:style w:type="paragraph" w:customStyle="1" w:styleId="H2">
    <w:name w:val="H2"/>
    <w:basedOn w:val="Normal"/>
    <w:next w:val="Normal"/>
    <w:rsid w:val="00252ACF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SectionHeaderBold">
    <w:name w:val="Section Header Bold"/>
    <w:basedOn w:val="Normal"/>
    <w:qFormat/>
    <w:rsid w:val="00252ACF"/>
    <w:rPr>
      <w:b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252ACF"/>
    <w:rPr>
      <w:b/>
      <w:bCs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rsid w:val="00252ACF"/>
    <w:rPr>
      <w:rFonts w:ascii="Arial" w:eastAsiaTheme="minorHAnsi" w:hAnsi="Arial"/>
      <w:b/>
      <w:bCs/>
    </w:rPr>
  </w:style>
  <w:style w:type="paragraph" w:customStyle="1" w:styleId="StyleHeading6">
    <w:name w:val="Style Heading 6"/>
    <w:basedOn w:val="Heading6"/>
    <w:rsid w:val="003D1B55"/>
    <w:pPr>
      <w:tabs>
        <w:tab w:val="clear" w:pos="180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Wenatchee Valley College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Marker, Tim</dc:creator>
  <cp:keywords/>
  <dc:description/>
  <cp:lastModifiedBy>Marker, Tim</cp:lastModifiedBy>
  <cp:revision>6</cp:revision>
  <dcterms:created xsi:type="dcterms:W3CDTF">2021-10-11T22:30:00Z</dcterms:created>
  <dcterms:modified xsi:type="dcterms:W3CDTF">2022-04-25T17:44:00Z</dcterms:modified>
</cp:coreProperties>
</file>